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73A6" w:rsidRPr="000472DA" w:rsidRDefault="00111D4B" w:rsidP="00FD1897">
      <w:pPr>
        <w:spacing w:before="120" w:after="120"/>
        <w:rPr>
          <w:b/>
          <w:caps/>
          <w:sz w:val="22"/>
          <w:szCs w:val="22"/>
        </w:rPr>
      </w:pPr>
      <w:r>
        <w:rPr>
          <w:b/>
          <w:caps/>
          <w:sz w:val="22"/>
          <w:szCs w:val="22"/>
        </w:rPr>
        <w:t>Permittee</w:t>
      </w:r>
    </w:p>
    <w:tbl>
      <w:tblPr>
        <w:tblW w:w="10044" w:type="dxa"/>
        <w:tblInd w:w="18" w:type="dxa"/>
        <w:tblLayout w:type="fixed"/>
        <w:tblCellMar>
          <w:top w:w="43" w:type="dxa"/>
          <w:left w:w="72" w:type="dxa"/>
          <w:bottom w:w="43" w:type="dxa"/>
          <w:right w:w="72" w:type="dxa"/>
        </w:tblCellMar>
        <w:tblLook w:val="0000" w:firstRow="0" w:lastRow="0" w:firstColumn="0" w:lastColumn="0" w:noHBand="0" w:noVBand="0"/>
      </w:tblPr>
      <w:tblGrid>
        <w:gridCol w:w="5184"/>
        <w:gridCol w:w="4860"/>
      </w:tblGrid>
      <w:tr w:rsidR="00877418" w:rsidRPr="000472DA" w:rsidTr="00FD1897">
        <w:trPr>
          <w:cantSplit/>
          <w:trHeight w:val="1910"/>
        </w:trPr>
        <w:tc>
          <w:tcPr>
            <w:tcW w:w="5184" w:type="dxa"/>
          </w:tcPr>
          <w:p w:rsidR="00877418" w:rsidRPr="000472DA" w:rsidRDefault="00AA63FB" w:rsidP="006E1647">
            <w:pPr>
              <w:rPr>
                <w:sz w:val="22"/>
                <w:szCs w:val="22"/>
              </w:rPr>
            </w:pPr>
            <w:r>
              <w:rPr>
                <w:sz w:val="22"/>
                <w:szCs w:val="22"/>
              </w:rPr>
              <w:t>Polk</w:t>
            </w:r>
            <w:r w:rsidR="00F955F3" w:rsidRPr="00F955F3">
              <w:rPr>
                <w:sz w:val="22"/>
                <w:szCs w:val="22"/>
              </w:rPr>
              <w:t xml:space="preserve"> Power Partners</w:t>
            </w:r>
            <w:r w:rsidR="00850833">
              <w:rPr>
                <w:sz w:val="22"/>
                <w:szCs w:val="22"/>
              </w:rPr>
              <w:t>, L.P.</w:t>
            </w:r>
          </w:p>
          <w:p w:rsidR="00AA63FB" w:rsidRDefault="00AA63FB" w:rsidP="006E1647">
            <w:pPr>
              <w:rPr>
                <w:sz w:val="22"/>
                <w:szCs w:val="22"/>
              </w:rPr>
            </w:pPr>
            <w:r w:rsidRPr="00AA63FB">
              <w:rPr>
                <w:sz w:val="22"/>
                <w:szCs w:val="22"/>
              </w:rPr>
              <w:t>3600 County Road 555</w:t>
            </w:r>
          </w:p>
          <w:p w:rsidR="002C1D42" w:rsidRPr="00F955F3" w:rsidRDefault="00AA63FB" w:rsidP="006E1647">
            <w:pPr>
              <w:rPr>
                <w:sz w:val="22"/>
                <w:szCs w:val="22"/>
              </w:rPr>
            </w:pPr>
            <w:r w:rsidRPr="00AA63FB">
              <w:rPr>
                <w:sz w:val="22"/>
                <w:szCs w:val="22"/>
              </w:rPr>
              <w:t>Bartow, Florida 33830</w:t>
            </w:r>
          </w:p>
          <w:p w:rsidR="00F955F3" w:rsidRPr="00F955F3" w:rsidRDefault="00F955F3" w:rsidP="006E1647">
            <w:pPr>
              <w:rPr>
                <w:sz w:val="22"/>
                <w:szCs w:val="22"/>
              </w:rPr>
            </w:pPr>
          </w:p>
          <w:p w:rsidR="00877418" w:rsidRPr="002C1D42" w:rsidRDefault="00877418" w:rsidP="006E1647">
            <w:pPr>
              <w:rPr>
                <w:sz w:val="22"/>
                <w:szCs w:val="22"/>
              </w:rPr>
            </w:pPr>
            <w:r w:rsidRPr="002C1D42">
              <w:rPr>
                <w:sz w:val="22"/>
                <w:szCs w:val="22"/>
              </w:rPr>
              <w:t>Authorized Representative:</w:t>
            </w:r>
          </w:p>
          <w:p w:rsidR="00877418" w:rsidRPr="000472DA" w:rsidRDefault="00AA63FB" w:rsidP="006E1647">
            <w:pPr>
              <w:ind w:left="360"/>
              <w:rPr>
                <w:sz w:val="22"/>
                <w:szCs w:val="22"/>
              </w:rPr>
            </w:pPr>
            <w:r>
              <w:rPr>
                <w:sz w:val="22"/>
              </w:rPr>
              <w:t xml:space="preserve">Allen Czerkiewicz, </w:t>
            </w:r>
            <w:r>
              <w:rPr>
                <w:bCs/>
                <w:sz w:val="22"/>
                <w:szCs w:val="22"/>
              </w:rPr>
              <w:t>Plant Manage</w:t>
            </w:r>
            <w:r w:rsidR="00850833">
              <w:rPr>
                <w:bCs/>
                <w:sz w:val="22"/>
                <w:szCs w:val="22"/>
              </w:rPr>
              <w:t>r</w:t>
            </w:r>
          </w:p>
        </w:tc>
        <w:tc>
          <w:tcPr>
            <w:tcW w:w="4860" w:type="dxa"/>
          </w:tcPr>
          <w:p w:rsidR="00F955F3" w:rsidRDefault="00877418" w:rsidP="00FD1897">
            <w:pPr>
              <w:jc w:val="right"/>
              <w:rPr>
                <w:sz w:val="22"/>
                <w:szCs w:val="22"/>
              </w:rPr>
            </w:pPr>
            <w:r w:rsidRPr="00F955F3">
              <w:rPr>
                <w:sz w:val="22"/>
                <w:szCs w:val="22"/>
              </w:rPr>
              <w:t xml:space="preserve">Air Permit No. </w:t>
            </w:r>
            <w:r w:rsidR="00AA63FB">
              <w:rPr>
                <w:sz w:val="22"/>
              </w:rPr>
              <w:t>1050217-012</w:t>
            </w:r>
            <w:r w:rsidR="00F955F3" w:rsidRPr="00F955F3">
              <w:rPr>
                <w:bCs/>
                <w:sz w:val="22"/>
              </w:rPr>
              <w:t>-</w:t>
            </w:r>
            <w:r w:rsidRPr="00F955F3">
              <w:rPr>
                <w:sz w:val="22"/>
                <w:szCs w:val="22"/>
              </w:rPr>
              <w:t>AC</w:t>
            </w:r>
            <w:r w:rsidR="00FD1897">
              <w:rPr>
                <w:sz w:val="22"/>
                <w:szCs w:val="22"/>
              </w:rPr>
              <w:t xml:space="preserve"> (</w:t>
            </w:r>
            <w:r w:rsidR="00F955F3">
              <w:rPr>
                <w:sz w:val="22"/>
                <w:szCs w:val="22"/>
              </w:rPr>
              <w:t>PSD-FL-1</w:t>
            </w:r>
            <w:r w:rsidR="00AA63FB">
              <w:rPr>
                <w:sz w:val="22"/>
                <w:szCs w:val="22"/>
              </w:rPr>
              <w:t>87</w:t>
            </w:r>
            <w:r w:rsidR="00361C03">
              <w:rPr>
                <w:sz w:val="22"/>
                <w:szCs w:val="22"/>
              </w:rPr>
              <w:t>D)</w:t>
            </w:r>
          </w:p>
          <w:p w:rsidR="00F955F3" w:rsidRDefault="00850833" w:rsidP="00FD1897">
            <w:pPr>
              <w:jc w:val="right"/>
              <w:rPr>
                <w:sz w:val="22"/>
              </w:rPr>
            </w:pPr>
            <w:r>
              <w:rPr>
                <w:sz w:val="22"/>
              </w:rPr>
              <w:t>Replacem</w:t>
            </w:r>
            <w:r w:rsidR="0052149A">
              <w:rPr>
                <w:sz w:val="22"/>
              </w:rPr>
              <w:t xml:space="preserve">ent of </w:t>
            </w:r>
            <w:r>
              <w:rPr>
                <w:sz w:val="22"/>
              </w:rPr>
              <w:t>Air Chilling System</w:t>
            </w:r>
          </w:p>
          <w:p w:rsidR="00850833" w:rsidRDefault="00850833" w:rsidP="00FD1897">
            <w:pPr>
              <w:jc w:val="right"/>
              <w:rPr>
                <w:sz w:val="22"/>
              </w:rPr>
            </w:pPr>
          </w:p>
          <w:p w:rsidR="00AC66EA" w:rsidRDefault="00850833" w:rsidP="00FD1897">
            <w:pPr>
              <w:jc w:val="right"/>
              <w:rPr>
                <w:sz w:val="22"/>
              </w:rPr>
            </w:pPr>
            <w:r>
              <w:rPr>
                <w:sz w:val="22"/>
              </w:rPr>
              <w:t>Mulberry Cogeneration Facility</w:t>
            </w:r>
          </w:p>
          <w:p w:rsidR="00850833" w:rsidRPr="00F955F3" w:rsidRDefault="00850833" w:rsidP="00FD1897">
            <w:pPr>
              <w:jc w:val="right"/>
              <w:rPr>
                <w:sz w:val="22"/>
                <w:szCs w:val="22"/>
                <w:highlight w:val="yellow"/>
              </w:rPr>
            </w:pPr>
            <w:r>
              <w:rPr>
                <w:sz w:val="22"/>
              </w:rPr>
              <w:t>Permit Expires December 31, 2014</w:t>
            </w:r>
          </w:p>
          <w:p w:rsidR="00877418" w:rsidRPr="00F955F3" w:rsidRDefault="00850833" w:rsidP="00850833">
            <w:pPr>
              <w:jc w:val="right"/>
              <w:rPr>
                <w:bCs/>
                <w:sz w:val="22"/>
                <w:szCs w:val="22"/>
              </w:rPr>
            </w:pPr>
            <w:r>
              <w:rPr>
                <w:bCs/>
                <w:sz w:val="22"/>
                <w:szCs w:val="22"/>
              </w:rPr>
              <w:t>Polk</w:t>
            </w:r>
            <w:r w:rsidR="00F955F3" w:rsidRPr="00F955F3">
              <w:rPr>
                <w:bCs/>
                <w:sz w:val="22"/>
                <w:szCs w:val="22"/>
              </w:rPr>
              <w:t xml:space="preserve"> County, Florida</w:t>
            </w:r>
          </w:p>
        </w:tc>
      </w:tr>
    </w:tbl>
    <w:p w:rsidR="004C73A6" w:rsidRPr="000472DA" w:rsidRDefault="00925934" w:rsidP="00CF798C">
      <w:pPr>
        <w:pStyle w:val="Caption"/>
        <w:spacing w:before="0"/>
        <w:rPr>
          <w:szCs w:val="22"/>
        </w:rPr>
      </w:pPr>
      <w:r>
        <w:rPr>
          <w:szCs w:val="22"/>
        </w:rPr>
        <w:t>Project</w:t>
      </w:r>
    </w:p>
    <w:p w:rsidR="00047F18" w:rsidRDefault="00047F18" w:rsidP="00047F18">
      <w:pPr>
        <w:pStyle w:val="BodyText3"/>
        <w:jc w:val="left"/>
        <w:rPr>
          <w:szCs w:val="22"/>
        </w:rPr>
      </w:pPr>
      <w:r>
        <w:rPr>
          <w:szCs w:val="22"/>
        </w:rPr>
        <w:t>This</w:t>
      </w:r>
      <w:r w:rsidRPr="00431B1F">
        <w:rPr>
          <w:szCs w:val="22"/>
        </w:rPr>
        <w:t xml:space="preserve"> is the final air construction permit</w:t>
      </w:r>
      <w:r w:rsidR="00850833">
        <w:rPr>
          <w:szCs w:val="22"/>
        </w:rPr>
        <w:t xml:space="preserve"> to replace the </w:t>
      </w:r>
      <w:r w:rsidR="00354701">
        <w:rPr>
          <w:szCs w:val="22"/>
        </w:rPr>
        <w:t xml:space="preserve">inlet </w:t>
      </w:r>
      <w:r w:rsidR="00850833">
        <w:rPr>
          <w:szCs w:val="22"/>
        </w:rPr>
        <w:t xml:space="preserve">air chilling system </w:t>
      </w:r>
      <w:r w:rsidR="00354701">
        <w:rPr>
          <w:szCs w:val="22"/>
        </w:rPr>
        <w:t xml:space="preserve">on the combustion turbine at the </w:t>
      </w:r>
      <w:r w:rsidR="009C6030">
        <w:rPr>
          <w:szCs w:val="22"/>
        </w:rPr>
        <w:t>M</w:t>
      </w:r>
      <w:r w:rsidR="00354701">
        <w:rPr>
          <w:szCs w:val="22"/>
        </w:rPr>
        <w:t>ulberry Cogeneration Facility</w:t>
      </w:r>
      <w:r w:rsidR="00F955F3">
        <w:rPr>
          <w:szCs w:val="22"/>
        </w:rPr>
        <w:t xml:space="preserve">.  The existing </w:t>
      </w:r>
      <w:r w:rsidR="00FD1897">
        <w:rPr>
          <w:szCs w:val="22"/>
        </w:rPr>
        <w:t xml:space="preserve">facility </w:t>
      </w:r>
      <w:r w:rsidR="00F955F3">
        <w:rPr>
          <w:szCs w:val="22"/>
        </w:rPr>
        <w:t xml:space="preserve">is </w:t>
      </w:r>
      <w:r w:rsidR="00C16693">
        <w:rPr>
          <w:szCs w:val="22"/>
        </w:rPr>
        <w:t xml:space="preserve">a </w:t>
      </w:r>
      <w:r w:rsidR="00F955F3">
        <w:rPr>
          <w:szCs w:val="22"/>
        </w:rPr>
        <w:t xml:space="preserve">power plant </w:t>
      </w:r>
      <w:r w:rsidR="00193EC2">
        <w:rPr>
          <w:szCs w:val="22"/>
        </w:rPr>
        <w:t xml:space="preserve">categorized under </w:t>
      </w:r>
      <w:r w:rsidR="00E130E6">
        <w:rPr>
          <w:szCs w:val="22"/>
        </w:rPr>
        <w:t xml:space="preserve">Standard Industrial Classification </w:t>
      </w:r>
      <w:r w:rsidR="000472DA" w:rsidRPr="000472DA">
        <w:rPr>
          <w:szCs w:val="22"/>
        </w:rPr>
        <w:t xml:space="preserve">No. </w:t>
      </w:r>
      <w:r w:rsidR="00F955F3">
        <w:rPr>
          <w:szCs w:val="22"/>
        </w:rPr>
        <w:t xml:space="preserve">4911.  </w:t>
      </w:r>
      <w:r w:rsidR="004C73A6" w:rsidRPr="000472DA">
        <w:rPr>
          <w:szCs w:val="22"/>
        </w:rPr>
        <w:t xml:space="preserve">The </w:t>
      </w:r>
      <w:r w:rsidR="00193EC2" w:rsidRPr="00121AE1">
        <w:rPr>
          <w:szCs w:val="22"/>
        </w:rPr>
        <w:t>existing</w:t>
      </w:r>
      <w:r w:rsidR="00193EC2">
        <w:rPr>
          <w:szCs w:val="22"/>
        </w:rPr>
        <w:t xml:space="preserve"> </w:t>
      </w:r>
      <w:r w:rsidR="00FD1897">
        <w:rPr>
          <w:szCs w:val="22"/>
        </w:rPr>
        <w:t xml:space="preserve">facility </w:t>
      </w:r>
      <w:r w:rsidR="00C16693">
        <w:rPr>
          <w:szCs w:val="22"/>
        </w:rPr>
        <w:t xml:space="preserve">is </w:t>
      </w:r>
      <w:r w:rsidR="000472DA" w:rsidRPr="000472DA">
        <w:rPr>
          <w:szCs w:val="22"/>
        </w:rPr>
        <w:t xml:space="preserve">located </w:t>
      </w:r>
      <w:r w:rsidR="002C1D42">
        <w:rPr>
          <w:szCs w:val="22"/>
        </w:rPr>
        <w:t xml:space="preserve">in </w:t>
      </w:r>
      <w:r w:rsidR="00354701">
        <w:rPr>
          <w:szCs w:val="22"/>
        </w:rPr>
        <w:t xml:space="preserve">Polk County </w:t>
      </w:r>
      <w:r w:rsidR="00F955F3" w:rsidRPr="00C62807">
        <w:t xml:space="preserve">at </w:t>
      </w:r>
      <w:r w:rsidR="00354701" w:rsidRPr="001F2BB8">
        <w:rPr>
          <w:szCs w:val="22"/>
        </w:rPr>
        <w:t>3600 County Road 555</w:t>
      </w:r>
      <w:r w:rsidR="00354701">
        <w:rPr>
          <w:szCs w:val="22"/>
        </w:rPr>
        <w:t>, Bartow</w:t>
      </w:r>
      <w:r w:rsidR="00354701">
        <w:t>,</w:t>
      </w:r>
      <w:r w:rsidR="00F955F3" w:rsidRPr="00C62807">
        <w:t xml:space="preserve"> Florida</w:t>
      </w:r>
      <w:r w:rsidR="00354701">
        <w:t xml:space="preserve">; </w:t>
      </w:r>
      <w:r w:rsidR="00354701" w:rsidRPr="00F17E4F">
        <w:rPr>
          <w:szCs w:val="22"/>
        </w:rPr>
        <w:t xml:space="preserve">UTM Coordinates are:  </w:t>
      </w:r>
      <w:r w:rsidR="00354701">
        <w:t>Zone 17, 413.6 km East and 3080.6 km North; Latitude:  27</w:t>
      </w:r>
      <w:r w:rsidR="00354701">
        <w:sym w:font="Symbol" w:char="00B0"/>
      </w:r>
      <w:r w:rsidR="00354701">
        <w:t xml:space="preserve"> 50’ 56” North and Longitude:  81</w:t>
      </w:r>
      <w:r w:rsidR="00354701">
        <w:sym w:font="Symbol" w:char="00B0"/>
      </w:r>
      <w:r w:rsidR="00354701">
        <w:t xml:space="preserve"> 52’ 39” West.</w:t>
      </w:r>
    </w:p>
    <w:p w:rsidR="00925934" w:rsidRPr="00692695" w:rsidRDefault="00925934" w:rsidP="00F16505">
      <w:pPr>
        <w:spacing w:after="120"/>
        <w:rPr>
          <w:b/>
          <w:caps/>
          <w:sz w:val="22"/>
          <w:szCs w:val="22"/>
        </w:rPr>
      </w:pPr>
      <w:r w:rsidRPr="00692695">
        <w:rPr>
          <w:b/>
          <w:caps/>
          <w:sz w:val="22"/>
          <w:szCs w:val="22"/>
        </w:rPr>
        <w:t>Statement of Basis</w:t>
      </w:r>
    </w:p>
    <w:p w:rsidR="00047F18" w:rsidRDefault="00047F18" w:rsidP="00047F18">
      <w:pPr>
        <w:pStyle w:val="BodyText2"/>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w:t>
      </w:r>
    </w:p>
    <w:p w:rsidR="00047F18" w:rsidRDefault="00047F18" w:rsidP="00047F18">
      <w:pPr>
        <w:pStyle w:val="BodyTextIndent"/>
        <w:ind w:left="0"/>
        <w:jc w:val="left"/>
        <w:rPr>
          <w:szCs w:val="22"/>
        </w:rPr>
      </w:pPr>
      <w:r>
        <w:rPr>
          <w:szCs w:val="22"/>
        </w:rPr>
        <w:t>Upon issuance of this final permit, a</w:t>
      </w:r>
      <w:r w:rsidRPr="00431B1F">
        <w:rPr>
          <w:szCs w:val="22"/>
        </w:rPr>
        <w:t>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38119E" w:rsidRDefault="0038119E" w:rsidP="00354701">
      <w:pPr>
        <w:ind w:left="4680"/>
        <w:rPr>
          <w:sz w:val="22"/>
          <w:szCs w:val="22"/>
        </w:rPr>
      </w:pPr>
      <w:r>
        <w:rPr>
          <w:sz w:val="22"/>
          <w:szCs w:val="22"/>
        </w:rPr>
        <w:t>Executed in Tallahassee, Florida</w:t>
      </w:r>
    </w:p>
    <w:p w:rsidR="0038119E" w:rsidRPr="00B92F04" w:rsidRDefault="0038119E" w:rsidP="00354701">
      <w:pPr>
        <w:ind w:left="4680"/>
        <w:rPr>
          <w:sz w:val="22"/>
          <w:szCs w:val="22"/>
        </w:rPr>
      </w:pPr>
    </w:p>
    <w:p w:rsidR="0038119E" w:rsidRPr="00B92F04" w:rsidRDefault="0038119E" w:rsidP="00354701">
      <w:pPr>
        <w:ind w:left="4680"/>
        <w:rPr>
          <w:caps/>
          <w:sz w:val="22"/>
          <w:szCs w:val="22"/>
        </w:rPr>
      </w:pPr>
    </w:p>
    <w:p w:rsidR="00C85C02" w:rsidRPr="00B92F04" w:rsidRDefault="00C85C02" w:rsidP="00354701">
      <w:pPr>
        <w:ind w:left="4680"/>
        <w:rPr>
          <w:caps/>
          <w:sz w:val="22"/>
          <w:szCs w:val="22"/>
        </w:rPr>
      </w:pPr>
    </w:p>
    <w:p w:rsidR="0038119E" w:rsidRPr="00B92F04" w:rsidRDefault="0038119E" w:rsidP="00354701">
      <w:pPr>
        <w:ind w:left="4680"/>
        <w:rPr>
          <w:caps/>
          <w:sz w:val="22"/>
          <w:szCs w:val="22"/>
        </w:rPr>
      </w:pPr>
    </w:p>
    <w:p w:rsidR="0038119E" w:rsidRPr="00B92F04" w:rsidRDefault="0038119E" w:rsidP="0038119E">
      <w:pPr>
        <w:widowControl w:val="0"/>
        <w:tabs>
          <w:tab w:val="left" w:pos="8550"/>
          <w:tab w:val="left" w:pos="9360"/>
        </w:tabs>
        <w:ind w:left="4680"/>
        <w:rPr>
          <w:sz w:val="22"/>
          <w:szCs w:val="22"/>
          <w:u w:val="single"/>
        </w:rPr>
      </w:pPr>
    </w:p>
    <w:p w:rsidR="0038119E" w:rsidRPr="00245C25" w:rsidRDefault="00CF798C" w:rsidP="00CF798C">
      <w:pPr>
        <w:widowControl w:val="0"/>
        <w:tabs>
          <w:tab w:val="left" w:pos="4680"/>
        </w:tabs>
        <w:ind w:left="4230"/>
        <w:rPr>
          <w:sz w:val="22"/>
          <w:szCs w:val="22"/>
        </w:rPr>
      </w:pPr>
      <w:proofErr w:type="gramStart"/>
      <w:r w:rsidRPr="00C85C02">
        <w:rPr>
          <w:i/>
          <w:sz w:val="22"/>
          <w:szCs w:val="22"/>
        </w:rPr>
        <w:t>for</w:t>
      </w:r>
      <w:proofErr w:type="gramEnd"/>
      <w:r>
        <w:rPr>
          <w:sz w:val="22"/>
          <w:szCs w:val="22"/>
        </w:rPr>
        <w:tab/>
      </w:r>
      <w:r w:rsidR="0038119E">
        <w:rPr>
          <w:sz w:val="22"/>
          <w:szCs w:val="22"/>
        </w:rPr>
        <w:t>Jeffery F. Koerner, Program Administrator</w:t>
      </w:r>
    </w:p>
    <w:p w:rsidR="0038119E" w:rsidRDefault="0038119E" w:rsidP="0038119E">
      <w:pPr>
        <w:widowControl w:val="0"/>
        <w:ind w:left="4680"/>
        <w:rPr>
          <w:sz w:val="22"/>
          <w:szCs w:val="22"/>
        </w:rPr>
      </w:pPr>
      <w:r>
        <w:rPr>
          <w:sz w:val="22"/>
          <w:szCs w:val="22"/>
        </w:rPr>
        <w:t>Office of Permitting and Compliance</w:t>
      </w:r>
    </w:p>
    <w:p w:rsidR="004C73A6" w:rsidRDefault="0038119E" w:rsidP="0038119E">
      <w:pPr>
        <w:widowControl w:val="0"/>
        <w:ind w:left="4680"/>
        <w:rPr>
          <w:sz w:val="22"/>
          <w:szCs w:val="22"/>
        </w:rPr>
      </w:pPr>
      <w:r>
        <w:rPr>
          <w:sz w:val="22"/>
          <w:szCs w:val="22"/>
        </w:rPr>
        <w:t>Division of Air Resource Management</w:t>
      </w:r>
    </w:p>
    <w:p w:rsidR="00354701" w:rsidRPr="00354701" w:rsidRDefault="00354701" w:rsidP="00354701">
      <w:pPr>
        <w:widowControl w:val="0"/>
        <w:rPr>
          <w:sz w:val="22"/>
        </w:rPr>
      </w:pPr>
    </w:p>
    <w:p w:rsidR="00354701" w:rsidRPr="00354701" w:rsidRDefault="00354701" w:rsidP="00354701">
      <w:pPr>
        <w:widowControl w:val="0"/>
        <w:rPr>
          <w:sz w:val="22"/>
        </w:rPr>
      </w:pPr>
      <w:r w:rsidRPr="00354701">
        <w:rPr>
          <w:sz w:val="22"/>
        </w:rPr>
        <w:t>JFK/dlr/</w:t>
      </w:r>
      <w:r>
        <w:rPr>
          <w:sz w:val="22"/>
        </w:rPr>
        <w:t>aal</w:t>
      </w:r>
    </w:p>
    <w:p w:rsidR="0038119E" w:rsidRPr="00877418" w:rsidRDefault="0038119E" w:rsidP="006E1647">
      <w:pPr>
        <w:rPr>
          <w:b/>
          <w:caps/>
          <w:sz w:val="22"/>
          <w:szCs w:val="22"/>
        </w:rPr>
        <w:sectPr w:rsidR="0038119E" w:rsidRPr="00877418" w:rsidSect="00FD1897">
          <w:headerReference w:type="even" r:id="rId8"/>
          <w:headerReference w:type="default" r:id="rId9"/>
          <w:footerReference w:type="even" r:id="rId10"/>
          <w:footerReference w:type="default" r:id="rId11"/>
          <w:headerReference w:type="first" r:id="rId12"/>
          <w:footerReference w:type="first" r:id="rId13"/>
          <w:pgSz w:w="12240" w:h="15840" w:code="1"/>
          <w:pgMar w:top="1418" w:right="1080" w:bottom="1440" w:left="1080" w:header="720" w:footer="720" w:gutter="0"/>
          <w:paperSrc w:first="15" w:other="15"/>
          <w:cols w:space="720"/>
        </w:sectPr>
      </w:pPr>
    </w:p>
    <w:p w:rsidR="001023C1" w:rsidRPr="004C396D" w:rsidRDefault="001023C1" w:rsidP="001023C1">
      <w:pPr>
        <w:pStyle w:val="Heading2"/>
        <w:numPr>
          <w:ilvl w:val="0"/>
          <w:numId w:val="0"/>
        </w:numPr>
        <w:spacing w:before="0" w:after="120"/>
        <w:jc w:val="center"/>
        <w:rPr>
          <w:rFonts w:ascii="Times New Roman" w:hAnsi="Times New Roman"/>
          <w:i w:val="0"/>
          <w:sz w:val="22"/>
          <w:szCs w:val="22"/>
        </w:rPr>
      </w:pPr>
      <w:r w:rsidRPr="004C396D">
        <w:rPr>
          <w:rFonts w:ascii="Times New Roman" w:hAnsi="Times New Roman"/>
          <w:i w:val="0"/>
          <w:sz w:val="22"/>
          <w:szCs w:val="22"/>
        </w:rPr>
        <w:lastRenderedPageBreak/>
        <w:t>CERTIFICATE OF SERVICE</w:t>
      </w:r>
    </w:p>
    <w:p w:rsidR="0038119E" w:rsidRPr="00D543FD" w:rsidRDefault="0038119E" w:rsidP="0038119E">
      <w:pPr>
        <w:keepNext/>
        <w:spacing w:after="120"/>
        <w:rPr>
          <w:sz w:val="22"/>
          <w:szCs w:val="22"/>
        </w:rPr>
      </w:pPr>
      <w:r w:rsidRPr="00D543FD">
        <w:rPr>
          <w:sz w:val="22"/>
          <w:szCs w:val="22"/>
        </w:rPr>
        <w:t>The undersigned duly designated deputy agency clerk hereby certifies that this Final Air Permit package (including the Final Determination and Final Permit) was sent by electronic mail, or a link to these documents made available electronically on a publicly accessible server, with received receipt requested before the close of business on the date indicated below to the following persons.</w:t>
      </w:r>
      <w:r>
        <w:rPr>
          <w:sz w:val="22"/>
          <w:szCs w:val="22"/>
        </w:rPr>
        <w:t xml:space="preserve">  </w:t>
      </w:r>
    </w:p>
    <w:p w:rsidR="00354701" w:rsidRDefault="00354701" w:rsidP="00F16505">
      <w:pPr>
        <w:jc w:val="both"/>
        <w:rPr>
          <w:color w:val="0000FF"/>
          <w:sz w:val="22"/>
          <w:szCs w:val="22"/>
        </w:rPr>
      </w:pPr>
      <w:r>
        <w:rPr>
          <w:color w:val="000000"/>
          <w:sz w:val="22"/>
          <w:szCs w:val="22"/>
        </w:rPr>
        <w:t xml:space="preserve">Allen </w:t>
      </w:r>
      <w:proofErr w:type="spellStart"/>
      <w:r>
        <w:rPr>
          <w:color w:val="000000"/>
          <w:sz w:val="22"/>
          <w:szCs w:val="22"/>
        </w:rPr>
        <w:t>Czerkiewicz</w:t>
      </w:r>
      <w:proofErr w:type="spellEnd"/>
      <w:r>
        <w:rPr>
          <w:color w:val="000000"/>
          <w:sz w:val="22"/>
          <w:szCs w:val="22"/>
        </w:rPr>
        <w:t xml:space="preserve">, Plant Manager:  </w:t>
      </w:r>
      <w:hyperlink r:id="rId14" w:history="1">
        <w:r w:rsidRPr="00996BA9">
          <w:rPr>
            <w:rStyle w:val="Hyperlink"/>
            <w:sz w:val="22"/>
            <w:szCs w:val="22"/>
          </w:rPr>
          <w:t>allen.czerkiewicz@nsgen.com</w:t>
        </w:r>
      </w:hyperlink>
    </w:p>
    <w:p w:rsidR="00F16505" w:rsidRPr="00792E7F" w:rsidRDefault="00354701" w:rsidP="00F16505">
      <w:pPr>
        <w:jc w:val="both"/>
        <w:rPr>
          <w:sz w:val="22"/>
          <w:szCs w:val="22"/>
        </w:rPr>
      </w:pPr>
      <w:r>
        <w:rPr>
          <w:color w:val="000000"/>
          <w:sz w:val="22"/>
          <w:szCs w:val="22"/>
        </w:rPr>
        <w:t xml:space="preserve">Michael Ballenger, P.E.:  </w:t>
      </w:r>
      <w:r>
        <w:rPr>
          <w:color w:val="0000FF"/>
          <w:sz w:val="22"/>
          <w:szCs w:val="22"/>
        </w:rPr>
        <w:t>mballenger@trinityconsultants.com</w:t>
      </w:r>
    </w:p>
    <w:p w:rsidR="00F16505" w:rsidRDefault="00354701" w:rsidP="00F16505">
      <w:pPr>
        <w:widowControl w:val="0"/>
        <w:rPr>
          <w:sz w:val="22"/>
          <w:szCs w:val="22"/>
        </w:rPr>
      </w:pPr>
      <w:r>
        <w:rPr>
          <w:color w:val="000000"/>
          <w:sz w:val="22"/>
          <w:szCs w:val="22"/>
        </w:rPr>
        <w:t xml:space="preserve">Heather Ceron, U.S. EPA Region 4:  </w:t>
      </w:r>
      <w:r>
        <w:rPr>
          <w:color w:val="0000FF"/>
          <w:sz w:val="22"/>
          <w:szCs w:val="22"/>
        </w:rPr>
        <w:t>ceron.heather@epa.gov</w:t>
      </w:r>
    </w:p>
    <w:p w:rsidR="00354701" w:rsidRPr="00792E7F" w:rsidRDefault="00354701" w:rsidP="00F16505">
      <w:pPr>
        <w:widowControl w:val="0"/>
        <w:rPr>
          <w:sz w:val="22"/>
          <w:szCs w:val="22"/>
        </w:rPr>
      </w:pPr>
      <w:r>
        <w:rPr>
          <w:sz w:val="22"/>
          <w:szCs w:val="22"/>
        </w:rPr>
        <w:t xml:space="preserve">Kelley Boatwright, DEP SWD:  </w:t>
      </w:r>
      <w:hyperlink r:id="rId15" w:history="1">
        <w:r w:rsidRPr="00996BA9">
          <w:rPr>
            <w:rStyle w:val="Hyperlink"/>
            <w:sz w:val="22"/>
            <w:szCs w:val="22"/>
          </w:rPr>
          <w:t>kelley.boatwright@dep.state.fl.us</w:t>
        </w:r>
      </w:hyperlink>
      <w:r>
        <w:rPr>
          <w:sz w:val="22"/>
          <w:szCs w:val="22"/>
        </w:rPr>
        <w:t xml:space="preserve"> </w:t>
      </w:r>
    </w:p>
    <w:p w:rsidR="00F16505" w:rsidRPr="00CC79D9" w:rsidRDefault="00966CE1" w:rsidP="00F16505">
      <w:pPr>
        <w:widowControl w:val="0"/>
        <w:tabs>
          <w:tab w:val="left" w:pos="-720"/>
          <w:tab w:val="left" w:pos="4320"/>
        </w:tabs>
        <w:outlineLvl w:val="0"/>
        <w:rPr>
          <w:sz w:val="22"/>
          <w:szCs w:val="22"/>
        </w:rPr>
      </w:pPr>
      <w:r>
        <w:rPr>
          <w:sz w:val="22"/>
          <w:szCs w:val="22"/>
        </w:rPr>
        <w:t xml:space="preserve">Lynn Scearce, </w:t>
      </w:r>
      <w:r w:rsidR="00F16505">
        <w:rPr>
          <w:sz w:val="22"/>
          <w:szCs w:val="22"/>
        </w:rPr>
        <w:t xml:space="preserve">DEP </w:t>
      </w:r>
      <w:r>
        <w:rPr>
          <w:sz w:val="22"/>
          <w:szCs w:val="22"/>
        </w:rPr>
        <w:t xml:space="preserve">OPC:  </w:t>
      </w:r>
      <w:hyperlink r:id="rId16" w:history="1">
        <w:r w:rsidRPr="00113DB3">
          <w:rPr>
            <w:rStyle w:val="Hyperlink"/>
            <w:sz w:val="22"/>
            <w:szCs w:val="22"/>
          </w:rPr>
          <w:t>lynn.scearce@dep.state.fl.us</w:t>
        </w:r>
      </w:hyperlink>
      <w:r>
        <w:rPr>
          <w:sz w:val="22"/>
          <w:szCs w:val="22"/>
        </w:rPr>
        <w:t xml:space="preserve"> </w:t>
      </w:r>
    </w:p>
    <w:p w:rsidR="00966CE1" w:rsidRDefault="00966CE1" w:rsidP="00966CE1">
      <w:pPr>
        <w:tabs>
          <w:tab w:val="left" w:pos="-720"/>
        </w:tabs>
        <w:spacing w:before="240" w:after="120"/>
        <w:ind w:left="4680"/>
        <w:outlineLvl w:val="0"/>
        <w:rPr>
          <w:sz w:val="22"/>
          <w:szCs w:val="22"/>
        </w:rPr>
      </w:pPr>
    </w:p>
    <w:p w:rsidR="00966CE1" w:rsidRPr="001E5AB2" w:rsidRDefault="00966CE1" w:rsidP="00966CE1">
      <w:pPr>
        <w:tabs>
          <w:tab w:val="left" w:pos="-720"/>
        </w:tabs>
        <w:spacing w:before="240" w:after="120"/>
        <w:ind w:left="4680"/>
        <w:outlineLvl w:val="0"/>
        <w:rPr>
          <w:sz w:val="22"/>
          <w:szCs w:val="22"/>
        </w:rPr>
      </w:pPr>
      <w:r w:rsidRPr="001E5AB2">
        <w:rPr>
          <w:sz w:val="22"/>
          <w:szCs w:val="22"/>
        </w:rPr>
        <w:t>Clerk Stamp</w:t>
      </w:r>
    </w:p>
    <w:p w:rsidR="00966CE1" w:rsidRPr="00431B1F" w:rsidRDefault="00966CE1" w:rsidP="00354701">
      <w:pPr>
        <w:tabs>
          <w:tab w:val="left" w:pos="-720"/>
          <w:tab w:val="left" w:pos="0"/>
        </w:tabs>
        <w:ind w:left="4680"/>
        <w:outlineLvl w:val="0"/>
        <w:rPr>
          <w:sz w:val="22"/>
          <w:szCs w:val="22"/>
        </w:rPr>
      </w:pPr>
      <w:r w:rsidRPr="00431B1F">
        <w:rPr>
          <w:b/>
          <w:sz w:val="22"/>
          <w:szCs w:val="22"/>
        </w:rPr>
        <w:t>FILING AND ACKNOWLEDGMENT FILED</w:t>
      </w:r>
      <w:r w:rsidRPr="00431B1F">
        <w:rPr>
          <w:sz w:val="22"/>
          <w:szCs w:val="22"/>
        </w:rPr>
        <w:t>, on this date, pursuant to Section 120.52(7), Florida Statutes, with the designated agency clerk, receipt of which is hereby acknowledged.</w:t>
      </w:r>
    </w:p>
    <w:p w:rsidR="00966CE1" w:rsidRDefault="00966CE1" w:rsidP="00354701">
      <w:pPr>
        <w:ind w:left="4680"/>
        <w:rPr>
          <w:caps/>
          <w:sz w:val="22"/>
          <w:szCs w:val="22"/>
        </w:rPr>
      </w:pPr>
    </w:p>
    <w:p w:rsidR="00966CE1" w:rsidRDefault="00966CE1" w:rsidP="00354701">
      <w:pPr>
        <w:ind w:left="4680"/>
        <w:rPr>
          <w:caps/>
          <w:sz w:val="22"/>
          <w:szCs w:val="22"/>
        </w:rPr>
      </w:pPr>
    </w:p>
    <w:p w:rsidR="00354701" w:rsidRDefault="00354701" w:rsidP="00354701">
      <w:pPr>
        <w:ind w:left="4680"/>
        <w:rPr>
          <w:caps/>
          <w:sz w:val="22"/>
          <w:szCs w:val="22"/>
        </w:rPr>
      </w:pPr>
    </w:p>
    <w:p w:rsidR="00354701" w:rsidRPr="00B92F04" w:rsidRDefault="00354701" w:rsidP="00354701">
      <w:pPr>
        <w:ind w:left="4680"/>
        <w:rPr>
          <w:caps/>
          <w:sz w:val="22"/>
          <w:szCs w:val="22"/>
        </w:rPr>
      </w:pPr>
    </w:p>
    <w:p w:rsidR="00354701" w:rsidRDefault="00354701" w:rsidP="00354701">
      <w:pPr>
        <w:ind w:left="4680"/>
        <w:rPr>
          <w:caps/>
          <w:sz w:val="22"/>
          <w:szCs w:val="22"/>
        </w:rPr>
      </w:pPr>
    </w:p>
    <w:p w:rsidR="00354701" w:rsidRDefault="00354701" w:rsidP="00354701">
      <w:pPr>
        <w:ind w:left="4680"/>
        <w:rPr>
          <w:caps/>
          <w:sz w:val="22"/>
          <w:szCs w:val="22"/>
        </w:rPr>
      </w:pPr>
    </w:p>
    <w:p w:rsidR="00354701" w:rsidRDefault="00354701" w:rsidP="00354701">
      <w:pPr>
        <w:ind w:left="4680"/>
        <w:rPr>
          <w:caps/>
          <w:sz w:val="22"/>
          <w:szCs w:val="22"/>
        </w:rPr>
      </w:pPr>
    </w:p>
    <w:p w:rsidR="00354701" w:rsidRDefault="00354701" w:rsidP="00354701">
      <w:pPr>
        <w:ind w:left="4680"/>
        <w:rPr>
          <w:caps/>
          <w:sz w:val="22"/>
          <w:szCs w:val="22"/>
        </w:rPr>
      </w:pPr>
    </w:p>
    <w:p w:rsidR="00966CE1" w:rsidRPr="00144AC9" w:rsidRDefault="00966CE1" w:rsidP="00354701">
      <w:pPr>
        <w:ind w:left="4680"/>
        <w:rPr>
          <w:caps/>
          <w:sz w:val="22"/>
          <w:szCs w:val="22"/>
        </w:rPr>
      </w:pPr>
    </w:p>
    <w:p w:rsidR="001023C1" w:rsidRPr="001023C1" w:rsidRDefault="001023C1" w:rsidP="001023C1">
      <w:pPr>
        <w:spacing w:after="120"/>
        <w:rPr>
          <w:caps/>
          <w:sz w:val="22"/>
          <w:szCs w:val="22"/>
        </w:rPr>
      </w:pPr>
    </w:p>
    <w:p w:rsidR="001023C1" w:rsidRDefault="001023C1" w:rsidP="00111D4B">
      <w:pPr>
        <w:spacing w:after="120"/>
        <w:rPr>
          <w:b/>
          <w:caps/>
          <w:sz w:val="22"/>
          <w:szCs w:val="22"/>
        </w:rPr>
        <w:sectPr w:rsidR="001023C1" w:rsidSect="00193EC2">
          <w:headerReference w:type="even" r:id="rId17"/>
          <w:headerReference w:type="default" r:id="rId18"/>
          <w:footerReference w:type="default" r:id="rId19"/>
          <w:headerReference w:type="first" r:id="rId20"/>
          <w:pgSz w:w="12240" w:h="15840" w:code="1"/>
          <w:pgMar w:top="720" w:right="1080" w:bottom="720" w:left="1080" w:header="720" w:footer="720" w:gutter="0"/>
          <w:paperSrc w:first="15" w:other="15"/>
          <w:cols w:space="720"/>
        </w:sectPr>
      </w:pPr>
    </w:p>
    <w:p w:rsidR="004C73A6" w:rsidRPr="00877418" w:rsidRDefault="004C73A6" w:rsidP="00111D4B">
      <w:pPr>
        <w:spacing w:after="120"/>
        <w:rPr>
          <w:caps/>
          <w:sz w:val="22"/>
          <w:szCs w:val="22"/>
          <w:u w:val="single"/>
        </w:rPr>
      </w:pPr>
      <w:r w:rsidRPr="00877418">
        <w:rPr>
          <w:b/>
          <w:caps/>
          <w:sz w:val="22"/>
          <w:szCs w:val="22"/>
        </w:rPr>
        <w:lastRenderedPageBreak/>
        <w:t>Facility Description</w:t>
      </w:r>
    </w:p>
    <w:p w:rsidR="00FB14A8" w:rsidRPr="00FB14A8" w:rsidRDefault="00FB14A8" w:rsidP="00FB14A8">
      <w:pPr>
        <w:spacing w:after="120"/>
        <w:rPr>
          <w:sz w:val="22"/>
          <w:szCs w:val="22"/>
        </w:rPr>
      </w:pPr>
      <w:r w:rsidRPr="00FB14A8">
        <w:rPr>
          <w:sz w:val="22"/>
          <w:szCs w:val="22"/>
        </w:rPr>
        <w:t>This facility is a 126 MW combined cycle cogeneration unit consisting of one G</w:t>
      </w:r>
      <w:r w:rsidR="00E800C0">
        <w:rPr>
          <w:sz w:val="22"/>
          <w:szCs w:val="22"/>
        </w:rPr>
        <w:t xml:space="preserve">eneral </w:t>
      </w:r>
      <w:r w:rsidRPr="00FB14A8">
        <w:rPr>
          <w:sz w:val="22"/>
          <w:szCs w:val="22"/>
        </w:rPr>
        <w:t>E</w:t>
      </w:r>
      <w:r w:rsidR="00E800C0">
        <w:rPr>
          <w:sz w:val="22"/>
          <w:szCs w:val="22"/>
        </w:rPr>
        <w:t>lectric (GE) Model PG7111EA</w:t>
      </w:r>
      <w:r w:rsidRPr="00FB14A8">
        <w:rPr>
          <w:sz w:val="22"/>
          <w:szCs w:val="22"/>
        </w:rPr>
        <w:t xml:space="preserve"> combustion turbine, on</w:t>
      </w:r>
      <w:r>
        <w:rPr>
          <w:sz w:val="22"/>
          <w:szCs w:val="22"/>
        </w:rPr>
        <w:t>e heat recovery steam generator</w:t>
      </w:r>
      <w:r w:rsidR="00FC7810">
        <w:rPr>
          <w:sz w:val="22"/>
          <w:szCs w:val="22"/>
        </w:rPr>
        <w:t>, a steam turbine-electric generator</w:t>
      </w:r>
      <w:r w:rsidRPr="00FB14A8">
        <w:rPr>
          <w:sz w:val="22"/>
          <w:szCs w:val="22"/>
        </w:rPr>
        <w:t>, one Foster Wheeler Limited 99 MMBtu/hr secondary boiler, and one 175 h</w:t>
      </w:r>
      <w:r w:rsidR="006D005A">
        <w:rPr>
          <w:sz w:val="22"/>
          <w:szCs w:val="22"/>
        </w:rPr>
        <w:t>orsepower (h</w:t>
      </w:r>
      <w:r w:rsidRPr="00FB14A8">
        <w:rPr>
          <w:sz w:val="22"/>
          <w:szCs w:val="22"/>
        </w:rPr>
        <w:t>p</w:t>
      </w:r>
      <w:r w:rsidR="006D005A">
        <w:rPr>
          <w:sz w:val="22"/>
          <w:szCs w:val="22"/>
        </w:rPr>
        <w:t>)</w:t>
      </w:r>
      <w:r w:rsidRPr="00FB14A8">
        <w:rPr>
          <w:sz w:val="22"/>
          <w:szCs w:val="22"/>
        </w:rPr>
        <w:t xml:space="preserve"> emergency fire pump.  The </w:t>
      </w:r>
      <w:r w:rsidR="006D005A">
        <w:rPr>
          <w:sz w:val="22"/>
          <w:szCs w:val="22"/>
        </w:rPr>
        <w:t xml:space="preserve">combustion turbine </w:t>
      </w:r>
      <w:r w:rsidRPr="00FB14A8">
        <w:rPr>
          <w:sz w:val="22"/>
          <w:szCs w:val="22"/>
        </w:rPr>
        <w:t xml:space="preserve">is </w:t>
      </w:r>
      <w:r w:rsidR="006D005A">
        <w:rPr>
          <w:sz w:val="22"/>
          <w:szCs w:val="22"/>
        </w:rPr>
        <w:t xml:space="preserve">primarily </w:t>
      </w:r>
      <w:r w:rsidRPr="00FB14A8">
        <w:rPr>
          <w:sz w:val="22"/>
          <w:szCs w:val="22"/>
        </w:rPr>
        <w:t>fired with natural gas</w:t>
      </w:r>
      <w:r w:rsidR="00E800C0">
        <w:rPr>
          <w:sz w:val="22"/>
          <w:szCs w:val="22"/>
        </w:rPr>
        <w:t>.  Ne</w:t>
      </w:r>
      <w:r w:rsidRPr="00FB14A8">
        <w:rPr>
          <w:sz w:val="22"/>
          <w:szCs w:val="22"/>
        </w:rPr>
        <w:t>w No. 2 fuel oil</w:t>
      </w:r>
      <w:r w:rsidR="006D005A">
        <w:rPr>
          <w:sz w:val="22"/>
          <w:szCs w:val="22"/>
        </w:rPr>
        <w:t xml:space="preserve"> </w:t>
      </w:r>
      <w:r w:rsidR="00E800C0">
        <w:rPr>
          <w:sz w:val="22"/>
          <w:szCs w:val="22"/>
        </w:rPr>
        <w:t xml:space="preserve">is used as </w:t>
      </w:r>
      <w:r w:rsidR="006D005A">
        <w:rPr>
          <w:sz w:val="22"/>
          <w:szCs w:val="22"/>
        </w:rPr>
        <w:t>backup fuel</w:t>
      </w:r>
      <w:r w:rsidRPr="00FB14A8">
        <w:rPr>
          <w:sz w:val="22"/>
          <w:szCs w:val="22"/>
        </w:rPr>
        <w:t>.  The secondary boiler is fired solely by natural gas.</w:t>
      </w:r>
    </w:p>
    <w:p w:rsidR="00FB14A8" w:rsidRPr="00FB14A8" w:rsidRDefault="00FB14A8" w:rsidP="00FB14A8">
      <w:pPr>
        <w:spacing w:after="120"/>
        <w:rPr>
          <w:sz w:val="22"/>
          <w:szCs w:val="22"/>
        </w:rPr>
      </w:pPr>
      <w:r w:rsidRPr="00FB14A8">
        <w:rPr>
          <w:sz w:val="22"/>
          <w:szCs w:val="22"/>
        </w:rPr>
        <w:t>The facility is owned and operated by Polk Power Partners, L.P. a subsidiary of Northern Star Generation LLC.</w:t>
      </w:r>
      <w:r>
        <w:rPr>
          <w:sz w:val="22"/>
          <w:szCs w:val="22"/>
        </w:rPr>
        <w:t xml:space="preserve">  Following is a summary of the facility emission units (E.U.).</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404"/>
        <w:gridCol w:w="8496"/>
      </w:tblGrid>
      <w:tr w:rsidR="00FB14A8" w:rsidRPr="00013D62" w:rsidTr="00013D62">
        <w:tc>
          <w:tcPr>
            <w:tcW w:w="1404" w:type="dxa"/>
          </w:tcPr>
          <w:p w:rsidR="00FB14A8" w:rsidRPr="00013D62" w:rsidRDefault="00FB14A8" w:rsidP="00013D62">
            <w:pPr>
              <w:spacing w:before="60" w:after="60"/>
              <w:jc w:val="center"/>
              <w:rPr>
                <w:b/>
                <w:sz w:val="22"/>
                <w:szCs w:val="22"/>
              </w:rPr>
            </w:pPr>
            <w:r w:rsidRPr="00013D62">
              <w:rPr>
                <w:b/>
                <w:sz w:val="22"/>
                <w:szCs w:val="22"/>
              </w:rPr>
              <w:t>E.U. ID No.</w:t>
            </w:r>
          </w:p>
        </w:tc>
        <w:tc>
          <w:tcPr>
            <w:tcW w:w="8496" w:type="dxa"/>
          </w:tcPr>
          <w:p w:rsidR="00FB14A8" w:rsidRPr="00013D62" w:rsidRDefault="00FB14A8" w:rsidP="00013D62">
            <w:pPr>
              <w:pStyle w:val="Heading2"/>
              <w:numPr>
                <w:ilvl w:val="0"/>
                <w:numId w:val="0"/>
              </w:numPr>
              <w:spacing w:before="60"/>
              <w:ind w:left="720"/>
              <w:rPr>
                <w:rFonts w:ascii="Times New Roman" w:hAnsi="Times New Roman"/>
                <w:i w:val="0"/>
                <w:sz w:val="22"/>
                <w:szCs w:val="22"/>
              </w:rPr>
            </w:pPr>
            <w:r w:rsidRPr="00013D62">
              <w:rPr>
                <w:rFonts w:ascii="Times New Roman" w:hAnsi="Times New Roman"/>
                <w:i w:val="0"/>
                <w:sz w:val="22"/>
                <w:szCs w:val="22"/>
              </w:rPr>
              <w:t>Brief Description</w:t>
            </w:r>
          </w:p>
        </w:tc>
      </w:tr>
      <w:tr w:rsidR="00FB14A8" w:rsidRPr="00013D62" w:rsidTr="00013D62">
        <w:tc>
          <w:tcPr>
            <w:tcW w:w="9900" w:type="dxa"/>
            <w:gridSpan w:val="2"/>
          </w:tcPr>
          <w:p w:rsidR="00FB14A8" w:rsidRPr="00013D62" w:rsidRDefault="00FB14A8" w:rsidP="00013D62">
            <w:pPr>
              <w:spacing w:before="60" w:after="60"/>
              <w:rPr>
                <w:sz w:val="22"/>
                <w:szCs w:val="22"/>
              </w:rPr>
            </w:pPr>
            <w:r w:rsidRPr="00013D62">
              <w:rPr>
                <w:sz w:val="22"/>
                <w:szCs w:val="22"/>
              </w:rPr>
              <w:t>Regulated Emissions Units</w:t>
            </w:r>
          </w:p>
        </w:tc>
      </w:tr>
      <w:tr w:rsidR="00FB14A8" w:rsidRPr="00013D62" w:rsidTr="00013D62">
        <w:tc>
          <w:tcPr>
            <w:tcW w:w="1404" w:type="dxa"/>
          </w:tcPr>
          <w:p w:rsidR="00FB14A8" w:rsidRPr="00013D62" w:rsidRDefault="00FB14A8" w:rsidP="00013D62">
            <w:pPr>
              <w:spacing w:before="60" w:after="60"/>
              <w:jc w:val="center"/>
              <w:rPr>
                <w:sz w:val="22"/>
                <w:szCs w:val="22"/>
              </w:rPr>
            </w:pPr>
            <w:r w:rsidRPr="00013D62">
              <w:rPr>
                <w:sz w:val="22"/>
                <w:szCs w:val="22"/>
              </w:rPr>
              <w:t>001</w:t>
            </w:r>
          </w:p>
        </w:tc>
        <w:tc>
          <w:tcPr>
            <w:tcW w:w="8496" w:type="dxa"/>
          </w:tcPr>
          <w:p w:rsidR="00FB14A8" w:rsidRPr="00013D62" w:rsidRDefault="00FB14A8" w:rsidP="00745AA0">
            <w:pPr>
              <w:tabs>
                <w:tab w:val="left" w:pos="360"/>
                <w:tab w:val="left" w:pos="720"/>
                <w:tab w:val="left" w:pos="1080"/>
                <w:tab w:val="left" w:pos="1440"/>
                <w:tab w:val="right" w:pos="10080"/>
              </w:tabs>
              <w:spacing w:before="60" w:after="60"/>
              <w:rPr>
                <w:sz w:val="22"/>
                <w:szCs w:val="22"/>
                <w:highlight w:val="green"/>
              </w:rPr>
            </w:pPr>
            <w:r w:rsidRPr="00013D62">
              <w:rPr>
                <w:sz w:val="22"/>
                <w:szCs w:val="22"/>
              </w:rPr>
              <w:t xml:space="preserve">Combined Cycle Combustion Turbine with a Heat Recovery Steam </w:t>
            </w:r>
            <w:r w:rsidR="00745AA0">
              <w:rPr>
                <w:sz w:val="22"/>
                <w:szCs w:val="22"/>
              </w:rPr>
              <w:t>G</w:t>
            </w:r>
            <w:r w:rsidRPr="00013D62">
              <w:rPr>
                <w:sz w:val="22"/>
                <w:szCs w:val="22"/>
              </w:rPr>
              <w:t>enerator</w:t>
            </w:r>
          </w:p>
        </w:tc>
      </w:tr>
      <w:tr w:rsidR="00FB14A8" w:rsidRPr="00013D62" w:rsidTr="00013D62">
        <w:tc>
          <w:tcPr>
            <w:tcW w:w="1404" w:type="dxa"/>
          </w:tcPr>
          <w:p w:rsidR="00FB14A8" w:rsidRPr="00013D62" w:rsidRDefault="00FB14A8" w:rsidP="00013D62">
            <w:pPr>
              <w:spacing w:before="60" w:after="60"/>
              <w:jc w:val="center"/>
              <w:rPr>
                <w:sz w:val="22"/>
                <w:szCs w:val="22"/>
              </w:rPr>
            </w:pPr>
            <w:r w:rsidRPr="00013D62">
              <w:rPr>
                <w:sz w:val="22"/>
                <w:szCs w:val="22"/>
              </w:rPr>
              <w:t>002</w:t>
            </w:r>
          </w:p>
        </w:tc>
        <w:tc>
          <w:tcPr>
            <w:tcW w:w="8496" w:type="dxa"/>
          </w:tcPr>
          <w:p w:rsidR="00FB14A8" w:rsidRPr="00013D62" w:rsidRDefault="00FB14A8" w:rsidP="00013D62">
            <w:pPr>
              <w:tabs>
                <w:tab w:val="left" w:pos="360"/>
                <w:tab w:val="left" w:pos="720"/>
                <w:tab w:val="left" w:pos="1080"/>
                <w:tab w:val="left" w:pos="1440"/>
                <w:tab w:val="right" w:pos="10080"/>
              </w:tabs>
              <w:spacing w:before="60" w:after="60"/>
              <w:rPr>
                <w:sz w:val="22"/>
                <w:szCs w:val="22"/>
                <w:highlight w:val="green"/>
              </w:rPr>
            </w:pPr>
            <w:r w:rsidRPr="00013D62">
              <w:rPr>
                <w:sz w:val="22"/>
                <w:szCs w:val="22"/>
              </w:rPr>
              <w:t>Secondary Boiler</w:t>
            </w:r>
          </w:p>
        </w:tc>
      </w:tr>
      <w:tr w:rsidR="00FB14A8" w:rsidRPr="00013D62" w:rsidTr="00013D62">
        <w:tc>
          <w:tcPr>
            <w:tcW w:w="1404" w:type="dxa"/>
          </w:tcPr>
          <w:p w:rsidR="00FB14A8" w:rsidRPr="00013D62" w:rsidRDefault="00FB14A8" w:rsidP="00013D62">
            <w:pPr>
              <w:spacing w:before="60" w:after="60"/>
              <w:jc w:val="center"/>
              <w:rPr>
                <w:sz w:val="22"/>
                <w:szCs w:val="22"/>
                <w:highlight w:val="green"/>
              </w:rPr>
            </w:pPr>
            <w:r w:rsidRPr="00013D62">
              <w:rPr>
                <w:sz w:val="22"/>
                <w:szCs w:val="22"/>
              </w:rPr>
              <w:t>005</w:t>
            </w:r>
          </w:p>
        </w:tc>
        <w:tc>
          <w:tcPr>
            <w:tcW w:w="8496" w:type="dxa"/>
          </w:tcPr>
          <w:p w:rsidR="00FB14A8" w:rsidRPr="00013D62" w:rsidRDefault="00FB14A8" w:rsidP="00BD3B58">
            <w:pPr>
              <w:spacing w:before="60" w:after="60"/>
              <w:rPr>
                <w:sz w:val="22"/>
                <w:szCs w:val="22"/>
                <w:highlight w:val="green"/>
              </w:rPr>
            </w:pPr>
            <w:r w:rsidRPr="00013D62">
              <w:rPr>
                <w:sz w:val="22"/>
                <w:szCs w:val="22"/>
              </w:rPr>
              <w:t xml:space="preserve">Fire Pump (Diesel) - 175 </w:t>
            </w:r>
            <w:r w:rsidR="00BD3B58">
              <w:rPr>
                <w:sz w:val="22"/>
                <w:szCs w:val="22"/>
              </w:rPr>
              <w:t>h</w:t>
            </w:r>
            <w:r w:rsidRPr="00013D62">
              <w:rPr>
                <w:sz w:val="22"/>
                <w:szCs w:val="22"/>
              </w:rPr>
              <w:t>orsepower</w:t>
            </w:r>
          </w:p>
        </w:tc>
      </w:tr>
      <w:tr w:rsidR="00FB14A8" w:rsidRPr="00013D62" w:rsidTr="00013D62">
        <w:tc>
          <w:tcPr>
            <w:tcW w:w="9900" w:type="dxa"/>
            <w:gridSpan w:val="2"/>
          </w:tcPr>
          <w:p w:rsidR="00FB14A8" w:rsidRPr="00013D62" w:rsidRDefault="00FB14A8" w:rsidP="00013D62">
            <w:pPr>
              <w:tabs>
                <w:tab w:val="left" w:pos="360"/>
                <w:tab w:val="left" w:pos="720"/>
                <w:tab w:val="left" w:pos="1080"/>
                <w:tab w:val="left" w:pos="1440"/>
                <w:tab w:val="right" w:pos="10080"/>
              </w:tabs>
              <w:spacing w:before="60" w:after="60"/>
              <w:rPr>
                <w:sz w:val="22"/>
                <w:szCs w:val="22"/>
              </w:rPr>
            </w:pPr>
            <w:r w:rsidRPr="00013D62">
              <w:rPr>
                <w:sz w:val="22"/>
                <w:szCs w:val="22"/>
              </w:rPr>
              <w:t>Unregulated Emissions Units and/or Activities</w:t>
            </w:r>
          </w:p>
        </w:tc>
      </w:tr>
      <w:tr w:rsidR="00FB14A8" w:rsidRPr="00013D62" w:rsidTr="00013D62">
        <w:tc>
          <w:tcPr>
            <w:tcW w:w="1404" w:type="dxa"/>
          </w:tcPr>
          <w:p w:rsidR="00FB14A8" w:rsidRPr="00013D62" w:rsidRDefault="00FB14A8" w:rsidP="00013D62">
            <w:pPr>
              <w:spacing w:before="60" w:after="60"/>
              <w:jc w:val="center"/>
              <w:rPr>
                <w:sz w:val="22"/>
                <w:szCs w:val="22"/>
              </w:rPr>
            </w:pPr>
            <w:r w:rsidRPr="00013D62">
              <w:rPr>
                <w:sz w:val="22"/>
                <w:szCs w:val="22"/>
              </w:rPr>
              <w:t>003</w:t>
            </w:r>
          </w:p>
        </w:tc>
        <w:tc>
          <w:tcPr>
            <w:tcW w:w="8496" w:type="dxa"/>
          </w:tcPr>
          <w:p w:rsidR="00FB14A8" w:rsidRPr="00013D62" w:rsidRDefault="00FB14A8" w:rsidP="00013D62">
            <w:pPr>
              <w:spacing w:before="60" w:after="60"/>
              <w:rPr>
                <w:sz w:val="22"/>
                <w:szCs w:val="22"/>
              </w:rPr>
            </w:pPr>
            <w:r w:rsidRPr="00013D62">
              <w:rPr>
                <w:sz w:val="22"/>
                <w:szCs w:val="22"/>
              </w:rPr>
              <w:t>No. 2 Fuel Oil Tank (720,000 gallons)</w:t>
            </w:r>
          </w:p>
        </w:tc>
      </w:tr>
    </w:tbl>
    <w:p w:rsidR="00870DDB" w:rsidRPr="00877418" w:rsidRDefault="00870DDB" w:rsidP="00865834">
      <w:pPr>
        <w:pStyle w:val="Caption"/>
        <w:spacing w:before="240"/>
        <w:rPr>
          <w:szCs w:val="22"/>
        </w:rPr>
      </w:pPr>
      <w:r>
        <w:rPr>
          <w:szCs w:val="22"/>
        </w:rPr>
        <w:t xml:space="preserve">Facility </w:t>
      </w:r>
      <w:r w:rsidRPr="00877418">
        <w:rPr>
          <w:szCs w:val="22"/>
        </w:rPr>
        <w:t>Regulatory Classification</w:t>
      </w:r>
    </w:p>
    <w:p w:rsidR="00870DDB" w:rsidRPr="00865834" w:rsidRDefault="00870DDB" w:rsidP="00013D62">
      <w:pPr>
        <w:numPr>
          <w:ilvl w:val="0"/>
          <w:numId w:val="9"/>
        </w:numPr>
        <w:spacing w:after="120"/>
        <w:rPr>
          <w:sz w:val="22"/>
          <w:szCs w:val="22"/>
        </w:rPr>
      </w:pPr>
      <w:r w:rsidRPr="00865834">
        <w:rPr>
          <w:sz w:val="22"/>
          <w:szCs w:val="22"/>
        </w:rPr>
        <w:t xml:space="preserve">The facility is a </w:t>
      </w:r>
      <w:r w:rsidR="006D005A" w:rsidRPr="00865834">
        <w:rPr>
          <w:sz w:val="22"/>
          <w:szCs w:val="22"/>
        </w:rPr>
        <w:t xml:space="preserve">not </w:t>
      </w:r>
      <w:r w:rsidRPr="00865834">
        <w:rPr>
          <w:sz w:val="22"/>
          <w:szCs w:val="22"/>
        </w:rPr>
        <w:t>major source of hazardous air pollutants (HAP).</w:t>
      </w:r>
    </w:p>
    <w:p w:rsidR="00870DDB" w:rsidRPr="00865834" w:rsidRDefault="006D005A" w:rsidP="00013D62">
      <w:pPr>
        <w:pStyle w:val="BodyText"/>
        <w:numPr>
          <w:ilvl w:val="0"/>
          <w:numId w:val="9"/>
        </w:numPr>
        <w:rPr>
          <w:sz w:val="22"/>
          <w:szCs w:val="22"/>
        </w:rPr>
      </w:pPr>
      <w:r w:rsidRPr="00865834">
        <w:rPr>
          <w:sz w:val="22"/>
          <w:szCs w:val="22"/>
        </w:rPr>
        <w:t xml:space="preserve">The combined cycle unit </w:t>
      </w:r>
      <w:r w:rsidR="00F16505" w:rsidRPr="00865834">
        <w:rPr>
          <w:sz w:val="22"/>
          <w:szCs w:val="22"/>
        </w:rPr>
        <w:t xml:space="preserve">is </w:t>
      </w:r>
      <w:r w:rsidR="00870DDB" w:rsidRPr="00865834">
        <w:rPr>
          <w:sz w:val="22"/>
          <w:szCs w:val="22"/>
        </w:rPr>
        <w:t>subject to the acid rain provisions of the Clean Air Act (CAA).</w:t>
      </w:r>
    </w:p>
    <w:p w:rsidR="00870DDB" w:rsidRPr="00865834" w:rsidRDefault="00870DDB" w:rsidP="00013D62">
      <w:pPr>
        <w:numPr>
          <w:ilvl w:val="0"/>
          <w:numId w:val="9"/>
        </w:numPr>
        <w:spacing w:after="120"/>
        <w:rPr>
          <w:sz w:val="22"/>
          <w:szCs w:val="22"/>
        </w:rPr>
      </w:pPr>
      <w:r w:rsidRPr="00865834">
        <w:rPr>
          <w:sz w:val="22"/>
          <w:szCs w:val="22"/>
        </w:rPr>
        <w:t>The facility is a Title V major source of air pollution in accordance with Chapter 213, F.A.C.</w:t>
      </w:r>
    </w:p>
    <w:p w:rsidR="00870DDB" w:rsidRPr="00865834" w:rsidRDefault="00870DDB" w:rsidP="00013D62">
      <w:pPr>
        <w:numPr>
          <w:ilvl w:val="0"/>
          <w:numId w:val="9"/>
        </w:numPr>
        <w:spacing w:after="120"/>
        <w:rPr>
          <w:sz w:val="22"/>
          <w:szCs w:val="22"/>
        </w:rPr>
      </w:pPr>
      <w:r w:rsidRPr="00865834">
        <w:rPr>
          <w:sz w:val="22"/>
          <w:szCs w:val="22"/>
        </w:rPr>
        <w:t>The facility is a major stationary source in accordance with Rule 62-212.400(PSD), F.A.C.</w:t>
      </w:r>
    </w:p>
    <w:p w:rsidR="006D005A" w:rsidRPr="00865834" w:rsidRDefault="006D005A" w:rsidP="00013D62">
      <w:pPr>
        <w:numPr>
          <w:ilvl w:val="0"/>
          <w:numId w:val="9"/>
        </w:numPr>
        <w:spacing w:after="120"/>
        <w:rPr>
          <w:sz w:val="22"/>
          <w:szCs w:val="22"/>
        </w:rPr>
      </w:pPr>
      <w:r w:rsidRPr="00865834">
        <w:rPr>
          <w:sz w:val="22"/>
          <w:szCs w:val="22"/>
        </w:rPr>
        <w:t xml:space="preserve">The facility operates units that are subject to 40 Code of Federal Regulations (CFR), Part 60, </w:t>
      </w:r>
      <w:proofErr w:type="gramStart"/>
      <w:r w:rsidRPr="00865834">
        <w:rPr>
          <w:sz w:val="22"/>
          <w:szCs w:val="22"/>
        </w:rPr>
        <w:t>Standards</w:t>
      </w:r>
      <w:proofErr w:type="gramEnd"/>
      <w:r w:rsidRPr="00865834">
        <w:rPr>
          <w:sz w:val="22"/>
          <w:szCs w:val="22"/>
        </w:rPr>
        <w:t xml:space="preserve"> of Performance </w:t>
      </w:r>
      <w:r w:rsidR="00865834" w:rsidRPr="00865834">
        <w:rPr>
          <w:sz w:val="22"/>
          <w:szCs w:val="22"/>
        </w:rPr>
        <w:t>for New Stationary Sources (NSPS).</w:t>
      </w:r>
    </w:p>
    <w:p w:rsidR="00865834" w:rsidRPr="00865834" w:rsidRDefault="00865834" w:rsidP="00013D62">
      <w:pPr>
        <w:numPr>
          <w:ilvl w:val="0"/>
          <w:numId w:val="9"/>
        </w:numPr>
        <w:spacing w:after="120"/>
        <w:rPr>
          <w:sz w:val="22"/>
          <w:szCs w:val="22"/>
        </w:rPr>
      </w:pPr>
      <w:r w:rsidRPr="00865834">
        <w:rPr>
          <w:sz w:val="22"/>
          <w:szCs w:val="22"/>
        </w:rPr>
        <w:t>The facility operates units that are subject to 40 CFR, Part 63, National emission Standards for Hazardous Air Pollutants (NESHAP).</w:t>
      </w:r>
    </w:p>
    <w:p w:rsidR="00865834" w:rsidRPr="00865834" w:rsidRDefault="00865834" w:rsidP="00013D62">
      <w:pPr>
        <w:numPr>
          <w:ilvl w:val="0"/>
          <w:numId w:val="9"/>
        </w:numPr>
        <w:spacing w:after="120"/>
        <w:rPr>
          <w:sz w:val="22"/>
          <w:szCs w:val="22"/>
        </w:rPr>
      </w:pPr>
      <w:r w:rsidRPr="00865834">
        <w:rPr>
          <w:sz w:val="22"/>
          <w:szCs w:val="22"/>
        </w:rPr>
        <w:t xml:space="preserve">The facility operates units that are subject to Rule 62-296.470, F.A.C., </w:t>
      </w:r>
      <w:proofErr w:type="gramStart"/>
      <w:r w:rsidRPr="00865834">
        <w:rPr>
          <w:sz w:val="22"/>
          <w:szCs w:val="22"/>
        </w:rPr>
        <w:t>Clean</w:t>
      </w:r>
      <w:proofErr w:type="gramEnd"/>
      <w:r w:rsidRPr="00865834">
        <w:rPr>
          <w:sz w:val="22"/>
          <w:szCs w:val="22"/>
        </w:rPr>
        <w:t xml:space="preserve"> Air Interstate Rule (CAIR).</w:t>
      </w:r>
    </w:p>
    <w:p w:rsidR="00F21526" w:rsidRPr="00F16505" w:rsidRDefault="00E01210" w:rsidP="00870DDB">
      <w:pPr>
        <w:pStyle w:val="BodyText3"/>
        <w:numPr>
          <w:ilvl w:val="12"/>
          <w:numId w:val="0"/>
        </w:numPr>
        <w:spacing w:before="120"/>
        <w:jc w:val="left"/>
        <w:rPr>
          <w:b/>
          <w:szCs w:val="22"/>
        </w:rPr>
      </w:pPr>
      <w:r w:rsidRPr="00F16505">
        <w:rPr>
          <w:b/>
          <w:szCs w:val="22"/>
        </w:rPr>
        <w:t>PROPOSED PROJECT</w:t>
      </w:r>
    </w:p>
    <w:p w:rsidR="00F16505" w:rsidRPr="00F16505" w:rsidRDefault="00966CE1" w:rsidP="00F16505">
      <w:pPr>
        <w:spacing w:after="120"/>
        <w:rPr>
          <w:sz w:val="22"/>
          <w:szCs w:val="22"/>
        </w:rPr>
      </w:pPr>
      <w:r>
        <w:rPr>
          <w:sz w:val="22"/>
        </w:rPr>
        <w:t>T</w:t>
      </w:r>
      <w:r w:rsidR="00F16505" w:rsidRPr="00F16505">
        <w:rPr>
          <w:sz w:val="22"/>
        </w:rPr>
        <w:t xml:space="preserve">he </w:t>
      </w:r>
      <w:r w:rsidR="00865834">
        <w:rPr>
          <w:sz w:val="22"/>
        </w:rPr>
        <w:t xml:space="preserve">project is to replace the existing combustion turbine inlet air chilling system.  The new system will not result in heat input increases or emission increases compared with the system that will be replaced.  </w:t>
      </w:r>
    </w:p>
    <w:p w:rsidR="00F42E96" w:rsidRDefault="00F42E96" w:rsidP="00870DDB">
      <w:pPr>
        <w:pStyle w:val="BodyText3"/>
        <w:numPr>
          <w:ilvl w:val="12"/>
          <w:numId w:val="0"/>
        </w:numPr>
        <w:jc w:val="left"/>
        <w:rPr>
          <w:szCs w:val="22"/>
        </w:rPr>
      </w:pPr>
    </w:p>
    <w:p w:rsidR="004C73A6" w:rsidRPr="00877418" w:rsidRDefault="004C73A6" w:rsidP="006E1647">
      <w:pPr>
        <w:ind w:hanging="630"/>
        <w:rPr>
          <w:sz w:val="22"/>
          <w:szCs w:val="22"/>
        </w:rPr>
        <w:sectPr w:rsidR="004C73A6" w:rsidRPr="00877418" w:rsidSect="005339C9">
          <w:headerReference w:type="even" r:id="rId21"/>
          <w:headerReference w:type="default" r:id="rId22"/>
          <w:headerReference w:type="first" r:id="rId23"/>
          <w:pgSz w:w="12240" w:h="15840" w:code="1"/>
          <w:pgMar w:top="720" w:right="1080" w:bottom="720" w:left="1080" w:header="720" w:footer="625" w:gutter="0"/>
          <w:paperSrc w:first="15" w:other="15"/>
          <w:cols w:space="720"/>
        </w:sectPr>
      </w:pPr>
    </w:p>
    <w:p w:rsidR="00890CC6" w:rsidRPr="00890CC6" w:rsidRDefault="00890CC6" w:rsidP="00013D62">
      <w:pPr>
        <w:numPr>
          <w:ilvl w:val="0"/>
          <w:numId w:val="4"/>
        </w:numPr>
        <w:spacing w:after="120"/>
        <w:rPr>
          <w:sz w:val="22"/>
          <w:szCs w:val="22"/>
        </w:rPr>
      </w:pPr>
      <w:r w:rsidRPr="00890CC6">
        <w:rPr>
          <w:bCs/>
          <w:sz w:val="22"/>
          <w:szCs w:val="22"/>
          <w:u w:val="single"/>
        </w:rPr>
        <w:lastRenderedPageBreak/>
        <w:t>Permitting Authority</w:t>
      </w:r>
      <w:r w:rsidRPr="00890CC6">
        <w:rPr>
          <w:bCs/>
          <w:sz w:val="22"/>
          <w:szCs w:val="22"/>
        </w:rPr>
        <w:t xml:space="preserve">:  The Permitting Authority for this project is </w:t>
      </w:r>
      <w:r w:rsidRPr="00890CC6">
        <w:rPr>
          <w:sz w:val="22"/>
          <w:szCs w:val="22"/>
        </w:rPr>
        <w:t xml:space="preserve">the Office of Permitting and Compliance in the Division of Air Resource Management of the Department of Environmental Protection (Department).  The mailing address for the Office of Permitting and Compliance is 2600 Blair Stone Road, MS #5505, Tallahassee, Florida  32399-2400.  </w:t>
      </w:r>
    </w:p>
    <w:p w:rsidR="00890CC6" w:rsidRPr="00890CC6" w:rsidRDefault="00890CC6" w:rsidP="00013D62">
      <w:pPr>
        <w:numPr>
          <w:ilvl w:val="0"/>
          <w:numId w:val="4"/>
        </w:numPr>
        <w:spacing w:after="120"/>
        <w:rPr>
          <w:sz w:val="22"/>
          <w:szCs w:val="22"/>
        </w:rPr>
      </w:pPr>
      <w:r w:rsidRPr="00890CC6">
        <w:rPr>
          <w:bCs/>
          <w:sz w:val="22"/>
          <w:szCs w:val="22"/>
          <w:u w:val="single"/>
        </w:rPr>
        <w:t>Compliance Authority</w:t>
      </w:r>
      <w:r w:rsidRPr="00890CC6">
        <w:rPr>
          <w:bCs/>
          <w:sz w:val="22"/>
          <w:szCs w:val="22"/>
        </w:rPr>
        <w:t xml:space="preserve">:  </w:t>
      </w:r>
      <w:r w:rsidRPr="00890CC6">
        <w:rPr>
          <w:sz w:val="22"/>
          <w:szCs w:val="22"/>
        </w:rPr>
        <w:t>All documents related to compliance activities such as reports, tests, and notifications shall be submitted to the Department’s Southwest District</w:t>
      </w:r>
      <w:r w:rsidR="00BD3B58">
        <w:rPr>
          <w:sz w:val="22"/>
          <w:szCs w:val="22"/>
        </w:rPr>
        <w:t xml:space="preserve">.  </w:t>
      </w:r>
      <w:r w:rsidR="00BD3B58" w:rsidRPr="00890CC6">
        <w:rPr>
          <w:sz w:val="22"/>
          <w:szCs w:val="22"/>
        </w:rPr>
        <w:t>The mailing address for the</w:t>
      </w:r>
      <w:r w:rsidR="00BD3B58">
        <w:rPr>
          <w:sz w:val="22"/>
          <w:szCs w:val="22"/>
        </w:rPr>
        <w:t xml:space="preserve"> Southwest District Office is </w:t>
      </w:r>
      <w:r w:rsidRPr="00890CC6">
        <w:rPr>
          <w:sz w:val="22"/>
          <w:szCs w:val="22"/>
        </w:rPr>
        <w:t>13051 N. Telecom Parkway, Temple Terrace, Florida 33637-0926.</w:t>
      </w:r>
    </w:p>
    <w:p w:rsidR="00890CC6" w:rsidRPr="00CC2EC2" w:rsidRDefault="00890CC6" w:rsidP="00013D62">
      <w:pPr>
        <w:numPr>
          <w:ilvl w:val="0"/>
          <w:numId w:val="4"/>
        </w:numPr>
        <w:spacing w:after="120"/>
        <w:rPr>
          <w:sz w:val="22"/>
          <w:szCs w:val="22"/>
        </w:rPr>
      </w:pPr>
      <w:r w:rsidRPr="001F2FAB">
        <w:rPr>
          <w:bCs/>
          <w:sz w:val="22"/>
          <w:szCs w:val="22"/>
          <w:u w:val="single"/>
        </w:rPr>
        <w:t>Appendices</w:t>
      </w:r>
      <w:r w:rsidRPr="00CC2EC2">
        <w:rPr>
          <w:bCs/>
          <w:sz w:val="22"/>
          <w:szCs w:val="22"/>
        </w:rPr>
        <w:t xml:space="preserve">:  </w:t>
      </w:r>
      <w:r w:rsidR="00BD3B58">
        <w:rPr>
          <w:sz w:val="22"/>
          <w:szCs w:val="22"/>
        </w:rPr>
        <w:t xml:space="preserve">Appendix </w:t>
      </w:r>
      <w:proofErr w:type="gramStart"/>
      <w:r w:rsidR="00BD3B58">
        <w:rPr>
          <w:sz w:val="22"/>
          <w:szCs w:val="22"/>
        </w:rPr>
        <w:t>A</w:t>
      </w:r>
      <w:proofErr w:type="gramEnd"/>
      <w:r w:rsidR="00BD3B58" w:rsidRPr="00CC2EC2">
        <w:rPr>
          <w:sz w:val="22"/>
          <w:szCs w:val="22"/>
        </w:rPr>
        <w:t xml:space="preserve"> (General Conditions)</w:t>
      </w:r>
      <w:r w:rsidR="00BD3B58">
        <w:rPr>
          <w:sz w:val="22"/>
          <w:szCs w:val="22"/>
        </w:rPr>
        <w:t xml:space="preserve"> is included as Section 4 </w:t>
      </w:r>
      <w:r>
        <w:rPr>
          <w:sz w:val="22"/>
          <w:szCs w:val="22"/>
        </w:rPr>
        <w:t>of this permit</w:t>
      </w:r>
      <w:r w:rsidR="00BD3B58">
        <w:rPr>
          <w:sz w:val="22"/>
          <w:szCs w:val="22"/>
        </w:rPr>
        <w:t>.</w:t>
      </w:r>
    </w:p>
    <w:p w:rsidR="00890CC6" w:rsidRDefault="00890CC6" w:rsidP="00013D62">
      <w:pPr>
        <w:numPr>
          <w:ilvl w:val="0"/>
          <w:numId w:val="4"/>
        </w:numPr>
        <w:spacing w:after="120"/>
        <w:rPr>
          <w:sz w:val="22"/>
        </w:rPr>
      </w:pPr>
      <w:r>
        <w:rPr>
          <w:sz w:val="22"/>
          <w:u w:val="single"/>
        </w:rPr>
        <w:t>Applicable Regulations, Forms and Application Procedures</w:t>
      </w:r>
      <w:r>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890CC6" w:rsidRDefault="00890CC6" w:rsidP="00013D62">
      <w:pPr>
        <w:numPr>
          <w:ilvl w:val="0"/>
          <w:numId w:val="4"/>
        </w:numPr>
        <w:spacing w:after="120"/>
        <w:rPr>
          <w:sz w:val="22"/>
        </w:rPr>
      </w:pPr>
      <w:r>
        <w:rPr>
          <w:sz w:val="22"/>
          <w:u w:val="single"/>
        </w:rPr>
        <w:t>New or Additional Conditions</w:t>
      </w:r>
      <w:r>
        <w:rPr>
          <w:sz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890CC6" w:rsidRDefault="00890CC6" w:rsidP="00013D62">
      <w:pPr>
        <w:numPr>
          <w:ilvl w:val="0"/>
          <w:numId w:val="4"/>
        </w:numPr>
        <w:spacing w:after="120"/>
        <w:rPr>
          <w:sz w:val="22"/>
        </w:rPr>
      </w:pPr>
      <w:r>
        <w:rPr>
          <w:sz w:val="22"/>
          <w:u w:val="single"/>
        </w:rPr>
        <w:t>Modifications</w:t>
      </w:r>
      <w:r>
        <w:rPr>
          <w:sz w:val="22"/>
        </w:rPr>
        <w:t>:  No emissions unit shall be constructed or modified without obtaining an air construction permit from the Department.  Such permit shall be obtained prior to beginning construction or modification.  [Rules 62-210.300(1) and 62-212.300(1</w:t>
      </w:r>
      <w:proofErr w:type="gramStart"/>
      <w:r>
        <w:rPr>
          <w:sz w:val="22"/>
        </w:rPr>
        <w:t>)(</w:t>
      </w:r>
      <w:proofErr w:type="gramEnd"/>
      <w:r>
        <w:rPr>
          <w:sz w:val="22"/>
        </w:rPr>
        <w:t>a), F.A.C.]</w:t>
      </w:r>
    </w:p>
    <w:p w:rsidR="00890CC6" w:rsidRPr="00A32A27" w:rsidRDefault="00890CC6" w:rsidP="00013D62">
      <w:pPr>
        <w:numPr>
          <w:ilvl w:val="0"/>
          <w:numId w:val="4"/>
        </w:numPr>
        <w:spacing w:after="120"/>
        <w:rPr>
          <w:sz w:val="22"/>
          <w:szCs w:val="22"/>
        </w:rPr>
      </w:pPr>
      <w:r>
        <w:rPr>
          <w:sz w:val="22"/>
          <w:szCs w:val="22"/>
          <w:u w:val="single"/>
        </w:rPr>
        <w:t>Construction and Expiration</w:t>
      </w:r>
      <w:r>
        <w:rPr>
          <w:sz w:val="22"/>
          <w:szCs w:val="22"/>
        </w:rPr>
        <w:t xml:space="preserve">.  The expiration date shown on the first page of this permit provides time to complete the physical construction activities authorized by this permit, complete any necessary compliance testing, and obtain an operation permit.  Notwithstanding this expiration date, all specific emissions limitations and operating requirements established by this permit shall remain in effect until the facility or emissions unit is permanently shut down.  For good cause, the permittee may request that that a permit be extended.  Pursuant to Rule 62-4.080(3), F.A.C., such a request shall be submitted to the Permitting Authority in writing before the permit expires.  </w:t>
      </w:r>
      <w:r w:rsidR="00BD3B58">
        <w:rPr>
          <w:sz w:val="22"/>
          <w:szCs w:val="22"/>
        </w:rPr>
        <w:br/>
      </w:r>
      <w:r>
        <w:rPr>
          <w:sz w:val="22"/>
          <w:szCs w:val="22"/>
        </w:rPr>
        <w:t>[Rules 62-4.070(4), 62-4.080 &amp; 62-210.300(1), F.A.C.]</w:t>
      </w:r>
    </w:p>
    <w:p w:rsidR="00890CC6" w:rsidRPr="00692695" w:rsidRDefault="00890CC6" w:rsidP="00013D62">
      <w:pPr>
        <w:numPr>
          <w:ilvl w:val="0"/>
          <w:numId w:val="4"/>
        </w:numPr>
        <w:spacing w:after="120"/>
        <w:rPr>
          <w:sz w:val="22"/>
          <w:szCs w:val="22"/>
        </w:rPr>
      </w:pPr>
      <w:r w:rsidRPr="00692695">
        <w:rPr>
          <w:sz w:val="22"/>
          <w:szCs w:val="22"/>
          <w:u w:val="single"/>
        </w:rPr>
        <w:t>Source Obligation</w:t>
      </w:r>
      <w:r>
        <w:rPr>
          <w:sz w:val="22"/>
          <w:szCs w:val="22"/>
        </w:rPr>
        <w:t>:</w:t>
      </w:r>
    </w:p>
    <w:p w:rsidR="00890CC6" w:rsidRDefault="00890CC6" w:rsidP="004F3FC7">
      <w:pPr>
        <w:numPr>
          <w:ilvl w:val="0"/>
          <w:numId w:val="12"/>
        </w:numPr>
        <w:autoSpaceDE w:val="0"/>
        <w:autoSpaceDN w:val="0"/>
        <w:adjustRightInd w:val="0"/>
        <w:spacing w:after="120"/>
        <w:rPr>
          <w:sz w:val="22"/>
          <w:szCs w:val="22"/>
        </w:rPr>
      </w:pPr>
      <w:r w:rsidRPr="00692695">
        <w:rPr>
          <w:sz w:val="22"/>
          <w:szCs w:val="22"/>
        </w:rPr>
        <w:t>Authorization to construct shall expire if construction is not commenced within 18 months after receipt of the permit, if</w:t>
      </w:r>
      <w:r>
        <w:rPr>
          <w:sz w:val="22"/>
          <w:szCs w:val="22"/>
        </w:rPr>
        <w:t xml:space="preserve"> </w:t>
      </w:r>
      <w:r w:rsidRPr="00692695">
        <w:rPr>
          <w:sz w:val="22"/>
          <w:szCs w:val="22"/>
        </w:rPr>
        <w:t xml:space="preserve">construction is discontinued for a period of 18 months or more, or if construction is not completed within a reasonable time. </w:t>
      </w:r>
      <w:r>
        <w:rPr>
          <w:sz w:val="22"/>
          <w:szCs w:val="22"/>
        </w:rPr>
        <w:t xml:space="preserve"> </w:t>
      </w:r>
      <w:r w:rsidRPr="00692695">
        <w:rPr>
          <w:sz w:val="22"/>
          <w:szCs w:val="22"/>
        </w:rPr>
        <w:t>This</w:t>
      </w:r>
      <w:r>
        <w:rPr>
          <w:sz w:val="22"/>
          <w:szCs w:val="22"/>
        </w:rPr>
        <w:t xml:space="preserve"> </w:t>
      </w:r>
      <w:r w:rsidRPr="00692695">
        <w:rPr>
          <w:sz w:val="22"/>
          <w:szCs w:val="22"/>
        </w:rPr>
        <w:t xml:space="preserve">provision does not apply to the time period between </w:t>
      </w:r>
      <w:proofErr w:type="gramStart"/>
      <w:r w:rsidRPr="00692695">
        <w:rPr>
          <w:sz w:val="22"/>
          <w:szCs w:val="22"/>
        </w:rPr>
        <w:t>construction</w:t>
      </w:r>
      <w:proofErr w:type="gramEnd"/>
      <w:r w:rsidRPr="00692695">
        <w:rPr>
          <w:sz w:val="22"/>
          <w:szCs w:val="22"/>
        </w:rPr>
        <w:t xml:space="preserve"> of the approved phases of a phased construction project except</w:t>
      </w:r>
      <w:r>
        <w:rPr>
          <w:sz w:val="22"/>
          <w:szCs w:val="22"/>
        </w:rPr>
        <w:t xml:space="preserve"> </w:t>
      </w:r>
      <w:r w:rsidRPr="00692695">
        <w:rPr>
          <w:sz w:val="22"/>
          <w:szCs w:val="22"/>
        </w:rPr>
        <w:t>that each phase must commence construction within 18 months of the commencement date established by the Department in the</w:t>
      </w:r>
      <w:r>
        <w:rPr>
          <w:sz w:val="22"/>
          <w:szCs w:val="22"/>
        </w:rPr>
        <w:t xml:space="preserve"> </w:t>
      </w:r>
      <w:r w:rsidRPr="00692695">
        <w:rPr>
          <w:sz w:val="22"/>
          <w:szCs w:val="22"/>
        </w:rPr>
        <w:t>permit.</w:t>
      </w:r>
    </w:p>
    <w:p w:rsidR="00890CC6" w:rsidRDefault="00890CC6" w:rsidP="004F3FC7">
      <w:pPr>
        <w:numPr>
          <w:ilvl w:val="0"/>
          <w:numId w:val="12"/>
        </w:numPr>
        <w:autoSpaceDE w:val="0"/>
        <w:autoSpaceDN w:val="0"/>
        <w:adjustRightInd w:val="0"/>
        <w:spacing w:after="120"/>
        <w:rPr>
          <w:sz w:val="22"/>
          <w:szCs w:val="22"/>
        </w:rPr>
      </w:pPr>
      <w:r w:rsidRPr="00692695">
        <w:rPr>
          <w:sz w:val="22"/>
          <w:szCs w:val="22"/>
        </w:rPr>
        <w:t>At such time that a particular source or modification becomes a major stationary source or major modification (as these</w:t>
      </w:r>
      <w:r>
        <w:rPr>
          <w:sz w:val="22"/>
          <w:szCs w:val="22"/>
        </w:rPr>
        <w:t xml:space="preserve"> </w:t>
      </w:r>
      <w:r w:rsidRPr="00692695">
        <w:rPr>
          <w:sz w:val="22"/>
          <w:szCs w:val="22"/>
        </w:rPr>
        <w:t>terms were defined at the time the source obtained the enforceable limitation) solely by virtue of a relaxation in any enforceable</w:t>
      </w:r>
      <w:r>
        <w:rPr>
          <w:sz w:val="22"/>
          <w:szCs w:val="22"/>
        </w:rPr>
        <w:t xml:space="preserve"> </w:t>
      </w:r>
      <w:r w:rsidRPr="00692695">
        <w:rPr>
          <w:sz w:val="22"/>
          <w:szCs w:val="22"/>
        </w:rPr>
        <w:t>limitation which was established after August 7, 1980, on the capacity of the source or modification otherwise to emit a pollutant,</w:t>
      </w:r>
      <w:r>
        <w:rPr>
          <w:sz w:val="22"/>
          <w:szCs w:val="22"/>
        </w:rPr>
        <w:t xml:space="preserve"> </w:t>
      </w:r>
      <w:r w:rsidRPr="00692695">
        <w:rPr>
          <w:sz w:val="22"/>
          <w:szCs w:val="22"/>
        </w:rPr>
        <w:t>such as a restriction on hours of operation, then the requirements of subsections 62-212.400(4) through (12), F.A.C., shall apply to</w:t>
      </w:r>
      <w:r>
        <w:rPr>
          <w:sz w:val="22"/>
          <w:szCs w:val="22"/>
        </w:rPr>
        <w:t xml:space="preserve"> </w:t>
      </w:r>
      <w:r w:rsidRPr="00692695">
        <w:rPr>
          <w:sz w:val="22"/>
          <w:szCs w:val="22"/>
        </w:rPr>
        <w:t>the source or modification as though construction had not yet commenced on the source or modification.</w:t>
      </w:r>
    </w:p>
    <w:p w:rsidR="00890CC6" w:rsidRPr="00692695" w:rsidRDefault="00890CC6" w:rsidP="004F3FC7">
      <w:pPr>
        <w:numPr>
          <w:ilvl w:val="0"/>
          <w:numId w:val="12"/>
        </w:numPr>
        <w:autoSpaceDE w:val="0"/>
        <w:autoSpaceDN w:val="0"/>
        <w:adjustRightInd w:val="0"/>
        <w:spacing w:after="120"/>
        <w:rPr>
          <w:sz w:val="22"/>
          <w:szCs w:val="22"/>
        </w:rPr>
      </w:pPr>
      <w:r w:rsidRPr="00692695">
        <w:rPr>
          <w:sz w:val="22"/>
          <w:szCs w:val="22"/>
        </w:rPr>
        <w:t>At such time that a particular source or modification becomes a major stationary source or major modification (as these</w:t>
      </w:r>
      <w:r>
        <w:rPr>
          <w:sz w:val="22"/>
          <w:szCs w:val="22"/>
        </w:rPr>
        <w:t xml:space="preserve"> </w:t>
      </w:r>
      <w:r w:rsidRPr="00692695">
        <w:rPr>
          <w:sz w:val="22"/>
          <w:szCs w:val="22"/>
        </w:rPr>
        <w:t xml:space="preserve">terms were defined at the time the source obtained the enforceable limitation) </w:t>
      </w:r>
      <w:r w:rsidRPr="00692695">
        <w:rPr>
          <w:sz w:val="22"/>
          <w:szCs w:val="22"/>
        </w:rPr>
        <w:lastRenderedPageBreak/>
        <w:t>solely by exceeding its projected actual emissions,</w:t>
      </w:r>
      <w:r>
        <w:rPr>
          <w:sz w:val="22"/>
          <w:szCs w:val="22"/>
        </w:rPr>
        <w:t xml:space="preserve"> </w:t>
      </w:r>
      <w:r w:rsidRPr="00692695">
        <w:rPr>
          <w:sz w:val="22"/>
          <w:szCs w:val="22"/>
        </w:rPr>
        <w:t>then the requirements of subsections 62-212.400(4) through (12), F.A.C., shall apply to the source or modification as though</w:t>
      </w:r>
      <w:r>
        <w:rPr>
          <w:sz w:val="22"/>
          <w:szCs w:val="22"/>
        </w:rPr>
        <w:t xml:space="preserve"> </w:t>
      </w:r>
      <w:r w:rsidRPr="00692695">
        <w:rPr>
          <w:sz w:val="22"/>
          <w:szCs w:val="22"/>
        </w:rPr>
        <w:t>construction had not yet commenced on the source or modification.</w:t>
      </w:r>
    </w:p>
    <w:p w:rsidR="00890CC6" w:rsidRPr="00692695" w:rsidRDefault="00890CC6" w:rsidP="004F3FC7">
      <w:pPr>
        <w:autoSpaceDE w:val="0"/>
        <w:autoSpaceDN w:val="0"/>
        <w:adjustRightInd w:val="0"/>
        <w:spacing w:after="120"/>
        <w:ind w:left="720"/>
        <w:rPr>
          <w:sz w:val="22"/>
          <w:szCs w:val="22"/>
        </w:rPr>
      </w:pPr>
      <w:r>
        <w:rPr>
          <w:sz w:val="22"/>
          <w:szCs w:val="22"/>
        </w:rPr>
        <w:t>[Rule 62-212.400(12), F.A.C.]</w:t>
      </w:r>
    </w:p>
    <w:p w:rsidR="00666795" w:rsidRDefault="00890CC6" w:rsidP="00013D62">
      <w:pPr>
        <w:numPr>
          <w:ilvl w:val="0"/>
          <w:numId w:val="4"/>
        </w:numPr>
        <w:spacing w:after="120"/>
        <w:rPr>
          <w:sz w:val="22"/>
        </w:rPr>
      </w:pPr>
      <w:r w:rsidRPr="00D638CC">
        <w:rPr>
          <w:sz w:val="22"/>
          <w:u w:val="single"/>
        </w:rPr>
        <w:t>Title V Permit – Not Required</w:t>
      </w:r>
      <w:r w:rsidRPr="00D638CC">
        <w:rPr>
          <w:sz w:val="22"/>
        </w:rPr>
        <w:t xml:space="preserve">:  This permit authorizes specific </w:t>
      </w:r>
      <w:r w:rsidR="00D638CC">
        <w:rPr>
          <w:sz w:val="22"/>
        </w:rPr>
        <w:t xml:space="preserve">equipment </w:t>
      </w:r>
      <w:r w:rsidRPr="00D638CC">
        <w:rPr>
          <w:sz w:val="22"/>
        </w:rPr>
        <w:t>modifications and/or new construction on the affected emissions units</w:t>
      </w:r>
      <w:r w:rsidR="00D638CC">
        <w:rPr>
          <w:sz w:val="22"/>
        </w:rPr>
        <w:t xml:space="preserve"> that are not expected to increase heat input, emissions or use of the facility</w:t>
      </w:r>
      <w:r w:rsidRPr="00D638CC">
        <w:rPr>
          <w:sz w:val="22"/>
        </w:rPr>
        <w:t>.  The project does not change any condition in a previous air construction permit or the Title V operation permit.  The project</w:t>
      </w:r>
      <w:r w:rsidR="00D638CC">
        <w:rPr>
          <w:sz w:val="22"/>
        </w:rPr>
        <w:t xml:space="preserve"> does not establish new testing</w:t>
      </w:r>
      <w:r w:rsidR="00D638CC" w:rsidRPr="00D638CC">
        <w:rPr>
          <w:sz w:val="22"/>
        </w:rPr>
        <w:t xml:space="preserve">, reporting or recordkeeping requirements.  </w:t>
      </w:r>
      <w:r w:rsidR="00E800C0">
        <w:rPr>
          <w:sz w:val="22"/>
        </w:rPr>
        <w:t>T</w:t>
      </w:r>
      <w:r w:rsidR="00D638CC" w:rsidRPr="00D638CC">
        <w:rPr>
          <w:sz w:val="22"/>
        </w:rPr>
        <w:t xml:space="preserve">he Department has determined that a </w:t>
      </w:r>
      <w:r w:rsidRPr="00D638CC">
        <w:rPr>
          <w:sz w:val="22"/>
        </w:rPr>
        <w:t xml:space="preserve">Title V operation permit </w:t>
      </w:r>
      <w:r w:rsidR="00D638CC" w:rsidRPr="00D638CC">
        <w:rPr>
          <w:sz w:val="22"/>
        </w:rPr>
        <w:t>is not required following completion of the project</w:t>
      </w:r>
      <w:r w:rsidRPr="00D638CC">
        <w:rPr>
          <w:sz w:val="22"/>
        </w:rPr>
        <w:t xml:space="preserve">.  </w:t>
      </w:r>
      <w:r w:rsidR="00D638CC">
        <w:rPr>
          <w:sz w:val="22"/>
        </w:rPr>
        <w:t>[</w:t>
      </w:r>
      <w:r w:rsidRPr="00D638CC">
        <w:rPr>
          <w:sz w:val="22"/>
        </w:rPr>
        <w:t>Chapter 62-213, F.A.C.]</w:t>
      </w:r>
    </w:p>
    <w:p w:rsidR="00372929" w:rsidRDefault="00372929" w:rsidP="006F0A3D">
      <w:pPr>
        <w:spacing w:after="120"/>
        <w:rPr>
          <w:sz w:val="22"/>
        </w:rPr>
        <w:sectPr w:rsidR="00372929" w:rsidSect="00193EC2">
          <w:headerReference w:type="even" r:id="rId24"/>
          <w:headerReference w:type="default" r:id="rId25"/>
          <w:headerReference w:type="first" r:id="rId26"/>
          <w:pgSz w:w="12240" w:h="15840" w:code="1"/>
          <w:pgMar w:top="720" w:right="1080" w:bottom="720" w:left="1080" w:header="720" w:footer="720" w:gutter="0"/>
          <w:paperSrc w:first="15" w:other="15"/>
          <w:cols w:space="720"/>
        </w:sectPr>
      </w:pPr>
    </w:p>
    <w:p w:rsidR="00372929" w:rsidRPr="002A7784" w:rsidRDefault="00372929" w:rsidP="00372929">
      <w:pPr>
        <w:spacing w:after="120"/>
        <w:rPr>
          <w:sz w:val="22"/>
          <w:szCs w:val="22"/>
        </w:rPr>
      </w:pPr>
      <w:r w:rsidRPr="002A7784">
        <w:rPr>
          <w:b/>
          <w:sz w:val="22"/>
          <w:szCs w:val="22"/>
        </w:rPr>
        <w:lastRenderedPageBreak/>
        <w:t>The specific conditions in this section apply to the following emissions unit: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43" w:type="dxa"/>
          <w:left w:w="72" w:type="dxa"/>
          <w:bottom w:w="43" w:type="dxa"/>
          <w:right w:w="72" w:type="dxa"/>
        </w:tblCellMar>
        <w:tblLook w:val="0000" w:firstRow="0" w:lastRow="0" w:firstColumn="0" w:lastColumn="0" w:noHBand="0" w:noVBand="0"/>
      </w:tblPr>
      <w:tblGrid>
        <w:gridCol w:w="1584"/>
        <w:gridCol w:w="8370"/>
      </w:tblGrid>
      <w:tr w:rsidR="00372929" w:rsidRPr="002A7784" w:rsidTr="00372929">
        <w:tc>
          <w:tcPr>
            <w:tcW w:w="1584" w:type="dxa"/>
          </w:tcPr>
          <w:p w:rsidR="00372929" w:rsidRPr="002A7784" w:rsidRDefault="00372929" w:rsidP="00372929">
            <w:pPr>
              <w:spacing w:before="60" w:after="60"/>
              <w:jc w:val="center"/>
              <w:rPr>
                <w:b/>
                <w:sz w:val="22"/>
                <w:szCs w:val="22"/>
              </w:rPr>
            </w:pPr>
            <w:r w:rsidRPr="002A7784">
              <w:rPr>
                <w:sz w:val="22"/>
                <w:szCs w:val="22"/>
              </w:rPr>
              <w:br w:type="page"/>
            </w:r>
            <w:r w:rsidRPr="002A7784">
              <w:rPr>
                <w:sz w:val="22"/>
                <w:szCs w:val="22"/>
              </w:rPr>
              <w:br w:type="page"/>
            </w:r>
            <w:r w:rsidRPr="002A7784">
              <w:rPr>
                <w:b/>
                <w:sz w:val="22"/>
                <w:szCs w:val="22"/>
              </w:rPr>
              <w:t>E.U. ID No.</w:t>
            </w:r>
          </w:p>
        </w:tc>
        <w:tc>
          <w:tcPr>
            <w:tcW w:w="8370" w:type="dxa"/>
          </w:tcPr>
          <w:p w:rsidR="00372929" w:rsidRPr="002A7784" w:rsidRDefault="00372929" w:rsidP="00372929">
            <w:pPr>
              <w:spacing w:before="60" w:after="60"/>
              <w:rPr>
                <w:b/>
                <w:sz w:val="22"/>
                <w:szCs w:val="22"/>
              </w:rPr>
            </w:pPr>
            <w:r w:rsidRPr="002A7784">
              <w:rPr>
                <w:b/>
                <w:sz w:val="22"/>
                <w:szCs w:val="22"/>
              </w:rPr>
              <w:t>Brief Description</w:t>
            </w:r>
          </w:p>
        </w:tc>
      </w:tr>
      <w:tr w:rsidR="00372929" w:rsidRPr="002A7784" w:rsidTr="00372929">
        <w:tc>
          <w:tcPr>
            <w:tcW w:w="1584" w:type="dxa"/>
          </w:tcPr>
          <w:p w:rsidR="00372929" w:rsidRPr="002A7784" w:rsidRDefault="00372929" w:rsidP="00372929">
            <w:pPr>
              <w:spacing w:before="60" w:after="60"/>
              <w:jc w:val="center"/>
              <w:rPr>
                <w:sz w:val="22"/>
                <w:szCs w:val="22"/>
                <w:highlight w:val="green"/>
              </w:rPr>
            </w:pPr>
            <w:r w:rsidRPr="002A7784">
              <w:rPr>
                <w:sz w:val="22"/>
                <w:szCs w:val="22"/>
              </w:rPr>
              <w:t>001</w:t>
            </w:r>
          </w:p>
        </w:tc>
        <w:tc>
          <w:tcPr>
            <w:tcW w:w="8370" w:type="dxa"/>
          </w:tcPr>
          <w:p w:rsidR="00372929" w:rsidRPr="002A7784" w:rsidRDefault="00372929" w:rsidP="00372929">
            <w:pPr>
              <w:tabs>
                <w:tab w:val="left" w:pos="360"/>
                <w:tab w:val="left" w:pos="720"/>
                <w:tab w:val="left" w:pos="1080"/>
                <w:tab w:val="left" w:pos="1440"/>
                <w:tab w:val="right" w:pos="10080"/>
              </w:tabs>
              <w:spacing w:before="60" w:after="60"/>
              <w:rPr>
                <w:sz w:val="22"/>
                <w:szCs w:val="22"/>
                <w:highlight w:val="green"/>
              </w:rPr>
            </w:pPr>
            <w:r w:rsidRPr="002A7784">
              <w:rPr>
                <w:sz w:val="22"/>
                <w:szCs w:val="22"/>
              </w:rPr>
              <w:t>Combined-cycle Combustion Turbine with a Heat Recovery Steam Generator</w:t>
            </w:r>
          </w:p>
        </w:tc>
      </w:tr>
    </w:tbl>
    <w:p w:rsidR="00372929" w:rsidRPr="002A7784" w:rsidRDefault="00372929" w:rsidP="0034604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rPr>
          <w:sz w:val="22"/>
          <w:szCs w:val="22"/>
        </w:rPr>
      </w:pPr>
      <w:r w:rsidRPr="002A7784">
        <w:rPr>
          <w:sz w:val="22"/>
          <w:szCs w:val="22"/>
        </w:rPr>
        <w:t>The combustion turbine is a Model GE PG7111EA with a nameplate rating of 82 megawatts (MW) at ISO conditions</w:t>
      </w:r>
      <w:r w:rsidR="00E800C0">
        <w:rPr>
          <w:sz w:val="22"/>
          <w:szCs w:val="22"/>
        </w:rPr>
        <w:t xml:space="preserve">.  The combined cycle unit includes </w:t>
      </w:r>
      <w:r w:rsidRPr="002A7784">
        <w:rPr>
          <w:sz w:val="22"/>
          <w:szCs w:val="22"/>
        </w:rPr>
        <w:t xml:space="preserve">a heat recovery steam generator (HRSG).  The HRSG </w:t>
      </w:r>
      <w:r w:rsidR="0034604F" w:rsidRPr="002A7784">
        <w:rPr>
          <w:sz w:val="22"/>
          <w:szCs w:val="22"/>
        </w:rPr>
        <w:t xml:space="preserve">provides steam to </w:t>
      </w:r>
      <w:r w:rsidRPr="002A7784">
        <w:rPr>
          <w:sz w:val="22"/>
          <w:szCs w:val="22"/>
        </w:rPr>
        <w:t xml:space="preserve">a 44 MW steam </w:t>
      </w:r>
      <w:r w:rsidR="0034604F" w:rsidRPr="002A7784">
        <w:rPr>
          <w:sz w:val="22"/>
          <w:szCs w:val="22"/>
        </w:rPr>
        <w:t>turbine-electric g</w:t>
      </w:r>
      <w:r w:rsidRPr="002A7784">
        <w:rPr>
          <w:sz w:val="22"/>
          <w:szCs w:val="22"/>
        </w:rPr>
        <w:t xml:space="preserve">enerator and furnishes steam to other facilities.  </w:t>
      </w:r>
      <w:r w:rsidR="00FC7810" w:rsidRPr="00FB14A8">
        <w:rPr>
          <w:sz w:val="22"/>
          <w:szCs w:val="22"/>
        </w:rPr>
        <w:t xml:space="preserve">The </w:t>
      </w:r>
      <w:r w:rsidR="00FC7810">
        <w:rPr>
          <w:sz w:val="22"/>
          <w:szCs w:val="22"/>
        </w:rPr>
        <w:t xml:space="preserve">combustion turbine </w:t>
      </w:r>
      <w:r w:rsidR="00FC7810" w:rsidRPr="00FB14A8">
        <w:rPr>
          <w:sz w:val="22"/>
          <w:szCs w:val="22"/>
        </w:rPr>
        <w:t xml:space="preserve">is </w:t>
      </w:r>
      <w:r w:rsidR="00FC7810">
        <w:rPr>
          <w:sz w:val="22"/>
          <w:szCs w:val="22"/>
        </w:rPr>
        <w:t xml:space="preserve">primarily </w:t>
      </w:r>
      <w:r w:rsidR="00FC7810" w:rsidRPr="00FB14A8">
        <w:rPr>
          <w:sz w:val="22"/>
          <w:szCs w:val="22"/>
        </w:rPr>
        <w:t>fired with natural gas</w:t>
      </w:r>
      <w:r w:rsidR="00E800C0">
        <w:rPr>
          <w:sz w:val="22"/>
          <w:szCs w:val="22"/>
        </w:rPr>
        <w:t>.  N</w:t>
      </w:r>
      <w:r w:rsidR="00FC7810" w:rsidRPr="00FB14A8">
        <w:rPr>
          <w:sz w:val="22"/>
          <w:szCs w:val="22"/>
        </w:rPr>
        <w:t>ew No. 2 fuel oil</w:t>
      </w:r>
      <w:r w:rsidR="00FC7810">
        <w:rPr>
          <w:sz w:val="22"/>
          <w:szCs w:val="22"/>
        </w:rPr>
        <w:t xml:space="preserve"> </w:t>
      </w:r>
      <w:r w:rsidR="00E800C0">
        <w:rPr>
          <w:sz w:val="22"/>
          <w:szCs w:val="22"/>
        </w:rPr>
        <w:t xml:space="preserve">is used </w:t>
      </w:r>
      <w:r w:rsidR="00FC7810">
        <w:rPr>
          <w:sz w:val="22"/>
          <w:szCs w:val="22"/>
        </w:rPr>
        <w:t>as backup fuel</w:t>
      </w:r>
      <w:r w:rsidR="00FC7810" w:rsidRPr="00FB14A8">
        <w:rPr>
          <w:sz w:val="22"/>
          <w:szCs w:val="22"/>
        </w:rPr>
        <w:t xml:space="preserve">.  </w:t>
      </w:r>
      <w:r w:rsidR="00963BF9">
        <w:rPr>
          <w:sz w:val="22"/>
          <w:szCs w:val="22"/>
        </w:rPr>
        <w:t>The unit was constructed with an ammonia-based inlet air refrigeration (chilling) system.</w:t>
      </w:r>
    </w:p>
    <w:p w:rsidR="00372929" w:rsidRPr="00372929" w:rsidRDefault="00372929" w:rsidP="0034604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rPr>
          <w:sz w:val="22"/>
          <w:szCs w:val="22"/>
          <w:highlight w:val="green"/>
        </w:rPr>
      </w:pPr>
      <w:r w:rsidRPr="00372929">
        <w:rPr>
          <w:sz w:val="22"/>
          <w:szCs w:val="22"/>
        </w:rPr>
        <w:t>The unit was designed and constructed with dry low-NO</w:t>
      </w:r>
      <w:r w:rsidR="002A7784" w:rsidRPr="002A7784">
        <w:rPr>
          <w:sz w:val="22"/>
          <w:szCs w:val="22"/>
          <w:vertAlign w:val="subscript"/>
        </w:rPr>
        <w:t>X</w:t>
      </w:r>
      <w:r w:rsidRPr="00372929">
        <w:rPr>
          <w:sz w:val="22"/>
          <w:szCs w:val="22"/>
        </w:rPr>
        <w:t xml:space="preserve"> (DLN) burner technology and water injection capability for the control of nitrogen oxides (NO</w:t>
      </w:r>
      <w:r w:rsidR="002A7784" w:rsidRPr="002A7784">
        <w:rPr>
          <w:sz w:val="22"/>
          <w:szCs w:val="22"/>
          <w:vertAlign w:val="subscript"/>
        </w:rPr>
        <w:t>X</w:t>
      </w:r>
      <w:r w:rsidRPr="00372929">
        <w:rPr>
          <w:sz w:val="22"/>
          <w:szCs w:val="22"/>
        </w:rPr>
        <w:t>) emissions.  A continuous emissions monitoring system (CEMS) monitors NO</w:t>
      </w:r>
      <w:r w:rsidR="0034604F" w:rsidRPr="0034604F">
        <w:rPr>
          <w:sz w:val="22"/>
          <w:szCs w:val="22"/>
          <w:vertAlign w:val="subscript"/>
        </w:rPr>
        <w:t>X</w:t>
      </w:r>
      <w:r w:rsidRPr="00372929">
        <w:rPr>
          <w:sz w:val="22"/>
          <w:szCs w:val="22"/>
        </w:rPr>
        <w:t xml:space="preserve"> emissions from the combustion turbine.  The advanced burner design reduces incomplete combustion and minimizes carbon monoxide (CO), particulate matter (PM/PM</w:t>
      </w:r>
      <w:r w:rsidRPr="00372929">
        <w:rPr>
          <w:sz w:val="22"/>
          <w:szCs w:val="22"/>
          <w:vertAlign w:val="subscript"/>
        </w:rPr>
        <w:t>10</w:t>
      </w:r>
      <w:r w:rsidRPr="00372929">
        <w:rPr>
          <w:sz w:val="22"/>
          <w:szCs w:val="22"/>
        </w:rPr>
        <w:t>), and volatile organic compound (VOC) emissions.  The use of inherently clean fuels and good operating practices also reduces air pollutant emissions.</w:t>
      </w:r>
    </w:p>
    <w:p w:rsidR="00372929" w:rsidRDefault="0034604F" w:rsidP="0034604F">
      <w:pPr>
        <w:pStyle w:val="BodyText3"/>
        <w:jc w:val="left"/>
        <w:rPr>
          <w:szCs w:val="22"/>
        </w:rPr>
      </w:pPr>
      <w:r>
        <w:rPr>
          <w:szCs w:val="22"/>
        </w:rPr>
        <w:t>C</w:t>
      </w:r>
      <w:r w:rsidR="00372929" w:rsidRPr="00372929">
        <w:rPr>
          <w:szCs w:val="22"/>
        </w:rPr>
        <w:t xml:space="preserve">onstruction </w:t>
      </w:r>
      <w:r>
        <w:rPr>
          <w:szCs w:val="22"/>
        </w:rPr>
        <w:t xml:space="preserve">on this unit commenced </w:t>
      </w:r>
      <w:r w:rsidR="00372929" w:rsidRPr="00372929">
        <w:rPr>
          <w:szCs w:val="22"/>
        </w:rPr>
        <w:t>in 1993</w:t>
      </w:r>
      <w:r>
        <w:rPr>
          <w:szCs w:val="22"/>
        </w:rPr>
        <w:t>.  C</w:t>
      </w:r>
      <w:r w:rsidR="00372929" w:rsidRPr="00372929">
        <w:rPr>
          <w:szCs w:val="22"/>
        </w:rPr>
        <w:t xml:space="preserve">ommercial operation </w:t>
      </w:r>
      <w:r>
        <w:rPr>
          <w:szCs w:val="22"/>
        </w:rPr>
        <w:t xml:space="preserve">began </w:t>
      </w:r>
      <w:r w:rsidR="00372929" w:rsidRPr="00372929">
        <w:rPr>
          <w:szCs w:val="22"/>
        </w:rPr>
        <w:t>on August 10, 1994.</w:t>
      </w:r>
    </w:p>
    <w:p w:rsidR="001B5428" w:rsidRPr="00FD0F76" w:rsidRDefault="001B5428" w:rsidP="001B5428">
      <w:pPr>
        <w:autoSpaceDE w:val="0"/>
        <w:autoSpaceDN w:val="0"/>
        <w:adjustRightInd w:val="0"/>
        <w:spacing w:after="120"/>
        <w:ind w:left="90" w:hanging="90"/>
        <w:rPr>
          <w:i/>
          <w:szCs w:val="22"/>
        </w:rPr>
      </w:pPr>
      <w:r w:rsidRPr="00FD0F76">
        <w:rPr>
          <w:i/>
          <w:sz w:val="22"/>
          <w:szCs w:val="22"/>
        </w:rPr>
        <w:t xml:space="preserve">{Permitting note:  </w:t>
      </w:r>
      <w:r w:rsidRPr="00FD0F76">
        <w:rPr>
          <w:i/>
          <w:sz w:val="22"/>
        </w:rPr>
        <w:t xml:space="preserve">The project and condition described below is not expected to increase heat input, emissions or use of the facility.  This permit does not establish new testing, reporting or recordkeeping requirements.  The project does not change any condition in a previous air construction permit or the Title V operation permit.}  </w:t>
      </w:r>
    </w:p>
    <w:p w:rsidR="00963BF9" w:rsidRPr="00963BF9" w:rsidRDefault="00963BF9" w:rsidP="00963BF9">
      <w:pPr>
        <w:autoSpaceDE w:val="0"/>
        <w:autoSpaceDN w:val="0"/>
        <w:adjustRightInd w:val="0"/>
        <w:spacing w:after="120"/>
        <w:rPr>
          <w:b/>
          <w:sz w:val="22"/>
          <w:szCs w:val="22"/>
        </w:rPr>
      </w:pPr>
      <w:r>
        <w:rPr>
          <w:b/>
          <w:sz w:val="22"/>
          <w:szCs w:val="22"/>
        </w:rPr>
        <w:t>EQUIPMENT</w:t>
      </w:r>
    </w:p>
    <w:p w:rsidR="00CF798C" w:rsidRDefault="00963BF9" w:rsidP="00963BF9">
      <w:pPr>
        <w:numPr>
          <w:ilvl w:val="0"/>
          <w:numId w:val="13"/>
        </w:numPr>
        <w:autoSpaceDE w:val="0"/>
        <w:autoSpaceDN w:val="0"/>
        <w:adjustRightInd w:val="0"/>
        <w:spacing w:after="120"/>
        <w:ind w:left="360"/>
        <w:rPr>
          <w:sz w:val="22"/>
          <w:szCs w:val="22"/>
        </w:rPr>
        <w:sectPr w:rsidR="00CF798C" w:rsidSect="00193EC2">
          <w:headerReference w:type="default" r:id="rId27"/>
          <w:pgSz w:w="12240" w:h="15840" w:code="1"/>
          <w:pgMar w:top="720" w:right="1080" w:bottom="720" w:left="1080" w:header="720" w:footer="720" w:gutter="0"/>
          <w:paperSrc w:first="15" w:other="15"/>
          <w:cols w:space="720"/>
        </w:sectPr>
      </w:pPr>
      <w:r w:rsidRPr="00963BF9">
        <w:rPr>
          <w:sz w:val="22"/>
          <w:szCs w:val="22"/>
          <w:u w:val="single"/>
        </w:rPr>
        <w:t>Replacement of Air Inlet Chilling System</w:t>
      </w:r>
      <w:r w:rsidRPr="00963BF9">
        <w:rPr>
          <w:sz w:val="22"/>
          <w:szCs w:val="22"/>
        </w:rPr>
        <w:t xml:space="preserve">:  </w:t>
      </w:r>
      <w:r w:rsidR="002A7784" w:rsidRPr="00963BF9">
        <w:rPr>
          <w:sz w:val="22"/>
          <w:szCs w:val="22"/>
        </w:rPr>
        <w:t xml:space="preserve">The </w:t>
      </w:r>
      <w:r>
        <w:rPr>
          <w:sz w:val="22"/>
          <w:szCs w:val="22"/>
        </w:rPr>
        <w:t xml:space="preserve">permittee/operator is authorized to replace the </w:t>
      </w:r>
      <w:r w:rsidR="00FC7810">
        <w:rPr>
          <w:sz w:val="22"/>
          <w:szCs w:val="22"/>
        </w:rPr>
        <w:t xml:space="preserve">original </w:t>
      </w:r>
      <w:r>
        <w:rPr>
          <w:sz w:val="22"/>
          <w:szCs w:val="22"/>
        </w:rPr>
        <w:t>combustion turbine ammonia-based inlet air refrigeration system with a water</w:t>
      </w:r>
      <w:r w:rsidR="00745AA0">
        <w:rPr>
          <w:sz w:val="22"/>
          <w:szCs w:val="22"/>
        </w:rPr>
        <w:t>-based evaporative</w:t>
      </w:r>
      <w:r>
        <w:rPr>
          <w:sz w:val="22"/>
          <w:szCs w:val="22"/>
        </w:rPr>
        <w:t xml:space="preserve"> </w:t>
      </w:r>
      <w:r w:rsidR="00745AA0">
        <w:rPr>
          <w:sz w:val="22"/>
          <w:szCs w:val="22"/>
        </w:rPr>
        <w:t>cooling</w:t>
      </w:r>
      <w:r w:rsidR="002A7784" w:rsidRPr="00963BF9">
        <w:rPr>
          <w:sz w:val="22"/>
          <w:szCs w:val="22"/>
        </w:rPr>
        <w:t xml:space="preserve"> system. </w:t>
      </w:r>
      <w:r>
        <w:rPr>
          <w:sz w:val="22"/>
          <w:szCs w:val="22"/>
        </w:rPr>
        <w:t xml:space="preserve"> </w:t>
      </w:r>
      <w:r w:rsidR="002A7784" w:rsidRPr="00963BF9">
        <w:rPr>
          <w:sz w:val="22"/>
          <w:szCs w:val="22"/>
        </w:rPr>
        <w:t xml:space="preserve">The new system will atomize water into the turbine inlet duct to be absorbed by the air entering the engine. </w:t>
      </w:r>
      <w:r>
        <w:rPr>
          <w:sz w:val="22"/>
          <w:szCs w:val="22"/>
        </w:rPr>
        <w:t xml:space="preserve"> </w:t>
      </w:r>
      <w:r w:rsidR="002A7784" w:rsidRPr="00963BF9">
        <w:rPr>
          <w:sz w:val="22"/>
          <w:szCs w:val="22"/>
        </w:rPr>
        <w:t xml:space="preserve">Additional atomized water beyond what the air can absorb will also be injected into the clean inlet air path. </w:t>
      </w:r>
      <w:r>
        <w:rPr>
          <w:sz w:val="22"/>
          <w:szCs w:val="22"/>
        </w:rPr>
        <w:t xml:space="preserve"> [Application; Design]</w:t>
      </w:r>
    </w:p>
    <w:p w:rsidR="00CF798C" w:rsidRPr="00BD3B58" w:rsidRDefault="00CF798C" w:rsidP="00CF798C">
      <w:pPr>
        <w:pStyle w:val="BodyText"/>
        <w:rPr>
          <w:sz w:val="22"/>
          <w:szCs w:val="22"/>
        </w:rPr>
      </w:pPr>
      <w:r w:rsidRPr="00BD3B58">
        <w:rPr>
          <w:sz w:val="22"/>
          <w:szCs w:val="22"/>
        </w:rPr>
        <w:lastRenderedPageBreak/>
        <w:t>The permittee shall comply with the following general conditions from Rule 62-4.160, F.A.C.</w:t>
      </w:r>
    </w:p>
    <w:p w:rsidR="00CF798C" w:rsidRPr="00BD3B58" w:rsidRDefault="00CF798C" w:rsidP="00CF798C">
      <w:pPr>
        <w:numPr>
          <w:ilvl w:val="0"/>
          <w:numId w:val="14"/>
        </w:numPr>
        <w:autoSpaceDE w:val="0"/>
        <w:autoSpaceDN w:val="0"/>
        <w:adjustRightInd w:val="0"/>
        <w:spacing w:after="120"/>
        <w:rPr>
          <w:sz w:val="22"/>
          <w:szCs w:val="22"/>
        </w:rPr>
      </w:pPr>
      <w:r w:rsidRPr="00BD3B58">
        <w:rPr>
          <w:sz w:val="22"/>
          <w:szCs w:val="22"/>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CF798C" w:rsidRPr="00BD3B58" w:rsidRDefault="00CF798C" w:rsidP="00CF798C">
      <w:pPr>
        <w:numPr>
          <w:ilvl w:val="0"/>
          <w:numId w:val="14"/>
        </w:numPr>
        <w:autoSpaceDE w:val="0"/>
        <w:autoSpaceDN w:val="0"/>
        <w:adjustRightInd w:val="0"/>
        <w:spacing w:after="120"/>
        <w:rPr>
          <w:sz w:val="22"/>
          <w:szCs w:val="22"/>
        </w:rPr>
      </w:pPr>
      <w:r w:rsidRPr="00BD3B58">
        <w:rPr>
          <w:sz w:val="22"/>
          <w:szCs w:val="22"/>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CF798C" w:rsidRPr="00BD3B58" w:rsidRDefault="00CF798C" w:rsidP="00CF798C">
      <w:pPr>
        <w:numPr>
          <w:ilvl w:val="0"/>
          <w:numId w:val="14"/>
        </w:numPr>
        <w:autoSpaceDE w:val="0"/>
        <w:autoSpaceDN w:val="0"/>
        <w:adjustRightInd w:val="0"/>
        <w:spacing w:after="120"/>
        <w:rPr>
          <w:sz w:val="22"/>
          <w:szCs w:val="22"/>
        </w:rPr>
      </w:pPr>
      <w:r w:rsidRPr="00BD3B58">
        <w:rPr>
          <w:sz w:val="22"/>
          <w:szCs w:val="22"/>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CF798C" w:rsidRPr="00BD3B58" w:rsidRDefault="00CF798C" w:rsidP="00CF798C">
      <w:pPr>
        <w:numPr>
          <w:ilvl w:val="0"/>
          <w:numId w:val="14"/>
        </w:numPr>
        <w:autoSpaceDE w:val="0"/>
        <w:autoSpaceDN w:val="0"/>
        <w:adjustRightInd w:val="0"/>
        <w:spacing w:after="120"/>
        <w:rPr>
          <w:sz w:val="22"/>
          <w:szCs w:val="22"/>
        </w:rPr>
      </w:pPr>
      <w:r w:rsidRPr="00BD3B58">
        <w:rPr>
          <w:sz w:val="22"/>
          <w:szCs w:val="22"/>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CF798C" w:rsidRPr="00BD3B58" w:rsidRDefault="00CF798C" w:rsidP="00CF798C">
      <w:pPr>
        <w:numPr>
          <w:ilvl w:val="0"/>
          <w:numId w:val="14"/>
        </w:numPr>
        <w:autoSpaceDE w:val="0"/>
        <w:autoSpaceDN w:val="0"/>
        <w:adjustRightInd w:val="0"/>
        <w:spacing w:after="120"/>
        <w:rPr>
          <w:sz w:val="22"/>
          <w:szCs w:val="22"/>
        </w:rPr>
      </w:pPr>
      <w:r w:rsidRPr="00BD3B58">
        <w:rPr>
          <w:sz w:val="22"/>
          <w:szCs w:val="22"/>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CF798C" w:rsidRPr="00BD3B58" w:rsidRDefault="00CF798C" w:rsidP="00CF798C">
      <w:pPr>
        <w:numPr>
          <w:ilvl w:val="0"/>
          <w:numId w:val="14"/>
        </w:numPr>
        <w:autoSpaceDE w:val="0"/>
        <w:autoSpaceDN w:val="0"/>
        <w:adjustRightInd w:val="0"/>
        <w:spacing w:after="120"/>
        <w:rPr>
          <w:sz w:val="22"/>
          <w:szCs w:val="22"/>
        </w:rPr>
      </w:pPr>
      <w:r w:rsidRPr="00BD3B58">
        <w:rPr>
          <w:sz w:val="22"/>
          <w:szCs w:val="22"/>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CF798C" w:rsidRPr="00BD3B58" w:rsidRDefault="00CF798C" w:rsidP="00BD3B58">
      <w:pPr>
        <w:numPr>
          <w:ilvl w:val="0"/>
          <w:numId w:val="14"/>
        </w:numPr>
        <w:autoSpaceDE w:val="0"/>
        <w:autoSpaceDN w:val="0"/>
        <w:adjustRightInd w:val="0"/>
        <w:spacing w:after="60"/>
        <w:rPr>
          <w:sz w:val="22"/>
          <w:szCs w:val="22"/>
        </w:rPr>
      </w:pPr>
      <w:r w:rsidRPr="00BD3B58">
        <w:rPr>
          <w:sz w:val="22"/>
          <w:szCs w:val="22"/>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CF798C" w:rsidRPr="00BD3B58" w:rsidRDefault="00CF798C" w:rsidP="00BD3B58">
      <w:pPr>
        <w:numPr>
          <w:ilvl w:val="1"/>
          <w:numId w:val="14"/>
        </w:numPr>
        <w:autoSpaceDE w:val="0"/>
        <w:autoSpaceDN w:val="0"/>
        <w:adjustRightInd w:val="0"/>
        <w:spacing w:after="60"/>
        <w:rPr>
          <w:sz w:val="22"/>
          <w:szCs w:val="22"/>
        </w:rPr>
      </w:pPr>
      <w:r w:rsidRPr="00BD3B58">
        <w:rPr>
          <w:sz w:val="22"/>
          <w:szCs w:val="22"/>
        </w:rPr>
        <w:t>Have access to and copy any records that must be kept under conditions of the permit;</w:t>
      </w:r>
    </w:p>
    <w:p w:rsidR="00CF798C" w:rsidRPr="00BD3B58" w:rsidRDefault="00CF798C" w:rsidP="00BD3B58">
      <w:pPr>
        <w:numPr>
          <w:ilvl w:val="1"/>
          <w:numId w:val="14"/>
        </w:numPr>
        <w:autoSpaceDE w:val="0"/>
        <w:autoSpaceDN w:val="0"/>
        <w:adjustRightInd w:val="0"/>
        <w:spacing w:after="60"/>
        <w:rPr>
          <w:sz w:val="22"/>
          <w:szCs w:val="22"/>
        </w:rPr>
      </w:pPr>
      <w:r w:rsidRPr="00BD3B58">
        <w:rPr>
          <w:sz w:val="22"/>
          <w:szCs w:val="22"/>
        </w:rPr>
        <w:t>Inspect the facility, equipment, practices, or operations regulated or required under this permit; and</w:t>
      </w:r>
    </w:p>
    <w:p w:rsidR="00CF798C" w:rsidRPr="00BD3B58" w:rsidRDefault="00CF798C" w:rsidP="00CF798C">
      <w:pPr>
        <w:numPr>
          <w:ilvl w:val="1"/>
          <w:numId w:val="14"/>
        </w:numPr>
        <w:autoSpaceDE w:val="0"/>
        <w:autoSpaceDN w:val="0"/>
        <w:adjustRightInd w:val="0"/>
        <w:spacing w:after="120"/>
        <w:rPr>
          <w:sz w:val="22"/>
          <w:szCs w:val="22"/>
        </w:rPr>
      </w:pPr>
      <w:r w:rsidRPr="00BD3B58">
        <w:rPr>
          <w:sz w:val="22"/>
          <w:szCs w:val="22"/>
        </w:rPr>
        <w:t>Sample or monitor any substances or parameters at any location reasonably necessary to assure compliance with this permit or Department rules.  Reasonable time may depend on the nature of the concern being investigated.</w:t>
      </w:r>
    </w:p>
    <w:p w:rsidR="00CF798C" w:rsidRPr="00BD3B58" w:rsidRDefault="00CF798C" w:rsidP="00BD3B58">
      <w:pPr>
        <w:numPr>
          <w:ilvl w:val="0"/>
          <w:numId w:val="14"/>
        </w:numPr>
        <w:autoSpaceDE w:val="0"/>
        <w:autoSpaceDN w:val="0"/>
        <w:adjustRightInd w:val="0"/>
        <w:spacing w:after="60"/>
        <w:rPr>
          <w:sz w:val="22"/>
          <w:szCs w:val="22"/>
        </w:rPr>
      </w:pPr>
      <w:r w:rsidRPr="00BD3B58">
        <w:rPr>
          <w:sz w:val="22"/>
          <w:szCs w:val="22"/>
        </w:rPr>
        <w:t>If, for any reason, the permittee does not comply with or will be unable to comply with any condition or limitation specified in this permit, the permittee shall immediately provide the Department with the following information:</w:t>
      </w:r>
    </w:p>
    <w:p w:rsidR="00CF798C" w:rsidRPr="00BD3B58" w:rsidRDefault="00CF798C" w:rsidP="00BD3B58">
      <w:pPr>
        <w:numPr>
          <w:ilvl w:val="1"/>
          <w:numId w:val="14"/>
        </w:numPr>
        <w:autoSpaceDE w:val="0"/>
        <w:autoSpaceDN w:val="0"/>
        <w:adjustRightInd w:val="0"/>
        <w:spacing w:after="60"/>
        <w:rPr>
          <w:sz w:val="22"/>
          <w:szCs w:val="22"/>
        </w:rPr>
      </w:pPr>
      <w:r w:rsidRPr="00BD3B58">
        <w:rPr>
          <w:sz w:val="22"/>
          <w:szCs w:val="22"/>
        </w:rPr>
        <w:t>A description of and cause of noncompliance; and</w:t>
      </w:r>
    </w:p>
    <w:p w:rsidR="00CF798C" w:rsidRPr="00BD3B58" w:rsidRDefault="00CF798C" w:rsidP="00CF798C">
      <w:pPr>
        <w:numPr>
          <w:ilvl w:val="1"/>
          <w:numId w:val="14"/>
        </w:numPr>
        <w:autoSpaceDE w:val="0"/>
        <w:autoSpaceDN w:val="0"/>
        <w:adjustRightInd w:val="0"/>
        <w:spacing w:after="120"/>
        <w:rPr>
          <w:sz w:val="22"/>
          <w:szCs w:val="22"/>
        </w:rPr>
      </w:pPr>
      <w:r w:rsidRPr="00BD3B58">
        <w:rPr>
          <w:sz w:val="22"/>
          <w:szCs w:val="22"/>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CF798C" w:rsidRPr="00BD3B58" w:rsidRDefault="00CF798C" w:rsidP="00CF798C">
      <w:pPr>
        <w:numPr>
          <w:ilvl w:val="0"/>
          <w:numId w:val="14"/>
        </w:numPr>
        <w:autoSpaceDE w:val="0"/>
        <w:autoSpaceDN w:val="0"/>
        <w:adjustRightInd w:val="0"/>
        <w:spacing w:after="120"/>
        <w:rPr>
          <w:sz w:val="22"/>
          <w:szCs w:val="22"/>
        </w:rPr>
      </w:pPr>
      <w:r w:rsidRPr="00BD3B58">
        <w:rPr>
          <w:sz w:val="22"/>
          <w:szCs w:val="22"/>
        </w:rPr>
        <w:t xml:space="preserve">In accepting this permit, the permittee understands and agrees that all records, notes, monitoring data and other information relating to the construction or operation of this permitted source which are submitted to the </w:t>
      </w:r>
      <w:r w:rsidRPr="00BD3B58">
        <w:rPr>
          <w:sz w:val="22"/>
          <w:szCs w:val="22"/>
        </w:rPr>
        <w:lastRenderedPageBreak/>
        <w:t>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CF798C" w:rsidRPr="00BD3B58" w:rsidRDefault="00CF798C" w:rsidP="00CF798C">
      <w:pPr>
        <w:numPr>
          <w:ilvl w:val="0"/>
          <w:numId w:val="14"/>
        </w:numPr>
        <w:autoSpaceDE w:val="0"/>
        <w:autoSpaceDN w:val="0"/>
        <w:adjustRightInd w:val="0"/>
        <w:spacing w:after="120"/>
        <w:rPr>
          <w:sz w:val="22"/>
          <w:szCs w:val="22"/>
        </w:rPr>
      </w:pPr>
      <w:r w:rsidRPr="00BD3B58">
        <w:rPr>
          <w:sz w:val="22"/>
          <w:szCs w:val="22"/>
        </w:rPr>
        <w:t>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CF798C" w:rsidRPr="00BD3B58" w:rsidRDefault="00CF798C" w:rsidP="00CF798C">
      <w:pPr>
        <w:numPr>
          <w:ilvl w:val="0"/>
          <w:numId w:val="14"/>
        </w:numPr>
        <w:autoSpaceDE w:val="0"/>
        <w:autoSpaceDN w:val="0"/>
        <w:adjustRightInd w:val="0"/>
        <w:spacing w:after="120"/>
        <w:rPr>
          <w:sz w:val="22"/>
          <w:szCs w:val="22"/>
        </w:rPr>
      </w:pPr>
      <w:r w:rsidRPr="00BD3B58">
        <w:rPr>
          <w:sz w:val="22"/>
          <w:szCs w:val="22"/>
        </w:rPr>
        <w:t xml:space="preserve">This permit is transferable only upon Department approval in accordance with Rules 62-4.120 and </w:t>
      </w:r>
      <w:r w:rsidRPr="00BD3B58">
        <w:rPr>
          <w:sz w:val="22"/>
          <w:szCs w:val="22"/>
        </w:rPr>
        <w:br/>
        <w:t>62-730.300, F.A.C., as applicable. The permittee shall be liable for any non-compliance of the permitted activity until the transfer is approved by the Department.</w:t>
      </w:r>
    </w:p>
    <w:p w:rsidR="00CF798C" w:rsidRPr="00BD3B58" w:rsidRDefault="00CF798C" w:rsidP="00CF798C">
      <w:pPr>
        <w:numPr>
          <w:ilvl w:val="0"/>
          <w:numId w:val="14"/>
        </w:numPr>
        <w:autoSpaceDE w:val="0"/>
        <w:autoSpaceDN w:val="0"/>
        <w:adjustRightInd w:val="0"/>
        <w:spacing w:after="120"/>
        <w:rPr>
          <w:sz w:val="22"/>
          <w:szCs w:val="22"/>
        </w:rPr>
      </w:pPr>
      <w:r w:rsidRPr="00BD3B58">
        <w:rPr>
          <w:sz w:val="22"/>
          <w:szCs w:val="22"/>
        </w:rPr>
        <w:t>This permit or a copy thereof shall be kept at the work site of the permitted activity.</w:t>
      </w:r>
    </w:p>
    <w:p w:rsidR="00CF798C" w:rsidRPr="00BD3B58" w:rsidRDefault="00CF798C" w:rsidP="00BD3B58">
      <w:pPr>
        <w:numPr>
          <w:ilvl w:val="0"/>
          <w:numId w:val="14"/>
        </w:numPr>
        <w:autoSpaceDE w:val="0"/>
        <w:autoSpaceDN w:val="0"/>
        <w:adjustRightInd w:val="0"/>
        <w:spacing w:after="60"/>
        <w:rPr>
          <w:sz w:val="22"/>
          <w:szCs w:val="22"/>
        </w:rPr>
      </w:pPr>
      <w:r w:rsidRPr="00BD3B58">
        <w:rPr>
          <w:sz w:val="22"/>
          <w:szCs w:val="22"/>
        </w:rPr>
        <w:t>This permit also constitutes:</w:t>
      </w:r>
    </w:p>
    <w:p w:rsidR="00CF798C" w:rsidRPr="00BD3B58" w:rsidRDefault="00CF798C" w:rsidP="00BD3B58">
      <w:pPr>
        <w:numPr>
          <w:ilvl w:val="1"/>
          <w:numId w:val="14"/>
        </w:numPr>
        <w:spacing w:after="60"/>
        <w:rPr>
          <w:sz w:val="22"/>
          <w:szCs w:val="22"/>
        </w:rPr>
      </w:pPr>
      <w:r w:rsidRPr="00BD3B58">
        <w:rPr>
          <w:sz w:val="22"/>
          <w:szCs w:val="22"/>
        </w:rPr>
        <w:t>Determination of Best Available Control Technology (not applicable for this project);</w:t>
      </w:r>
    </w:p>
    <w:p w:rsidR="00CF798C" w:rsidRPr="00BD3B58" w:rsidRDefault="00CF798C" w:rsidP="00BD3B58">
      <w:pPr>
        <w:numPr>
          <w:ilvl w:val="1"/>
          <w:numId w:val="14"/>
        </w:numPr>
        <w:spacing w:after="60"/>
        <w:rPr>
          <w:sz w:val="22"/>
          <w:szCs w:val="22"/>
        </w:rPr>
      </w:pPr>
      <w:r w:rsidRPr="00BD3B58">
        <w:rPr>
          <w:sz w:val="22"/>
          <w:szCs w:val="22"/>
        </w:rPr>
        <w:t>Determination of Prevention of Significant Deterioration (not applicable for this project);</w:t>
      </w:r>
      <w:r w:rsidRPr="00BD3B58">
        <w:rPr>
          <w:i/>
          <w:sz w:val="22"/>
          <w:szCs w:val="22"/>
        </w:rPr>
        <w:t xml:space="preserve"> </w:t>
      </w:r>
      <w:r w:rsidRPr="00BD3B58">
        <w:rPr>
          <w:sz w:val="22"/>
          <w:szCs w:val="22"/>
        </w:rPr>
        <w:t>and</w:t>
      </w:r>
    </w:p>
    <w:p w:rsidR="00BD3B58" w:rsidRPr="00BD3B58" w:rsidRDefault="00BD3B58" w:rsidP="00CF798C">
      <w:pPr>
        <w:numPr>
          <w:ilvl w:val="1"/>
          <w:numId w:val="14"/>
        </w:numPr>
        <w:spacing w:after="120"/>
        <w:rPr>
          <w:sz w:val="22"/>
          <w:szCs w:val="22"/>
        </w:rPr>
      </w:pPr>
      <w:r w:rsidRPr="00BD3B58">
        <w:rPr>
          <w:sz w:val="22"/>
          <w:szCs w:val="22"/>
        </w:rPr>
        <w:t>Compliance with New Source Performance Standards (affected unit shall continue to comply with 40 CFR 60, Subpart KKKK).</w:t>
      </w:r>
    </w:p>
    <w:p w:rsidR="00CF798C" w:rsidRPr="00BD3B58" w:rsidRDefault="00CF798C" w:rsidP="00BD3B58">
      <w:pPr>
        <w:numPr>
          <w:ilvl w:val="0"/>
          <w:numId w:val="14"/>
        </w:numPr>
        <w:autoSpaceDE w:val="0"/>
        <w:autoSpaceDN w:val="0"/>
        <w:adjustRightInd w:val="0"/>
        <w:spacing w:after="60"/>
        <w:rPr>
          <w:sz w:val="22"/>
          <w:szCs w:val="22"/>
        </w:rPr>
      </w:pPr>
      <w:r w:rsidRPr="00BD3B58">
        <w:rPr>
          <w:sz w:val="22"/>
          <w:szCs w:val="22"/>
        </w:rPr>
        <w:t>The permittee shall comply with the following:</w:t>
      </w:r>
    </w:p>
    <w:p w:rsidR="00CF798C" w:rsidRPr="00BD3B58" w:rsidRDefault="00CF798C" w:rsidP="00BD3B58">
      <w:pPr>
        <w:numPr>
          <w:ilvl w:val="1"/>
          <w:numId w:val="14"/>
        </w:numPr>
        <w:autoSpaceDE w:val="0"/>
        <w:autoSpaceDN w:val="0"/>
        <w:adjustRightInd w:val="0"/>
        <w:spacing w:after="60"/>
        <w:rPr>
          <w:sz w:val="22"/>
          <w:szCs w:val="22"/>
        </w:rPr>
      </w:pPr>
      <w:r w:rsidRPr="00BD3B58">
        <w:rPr>
          <w:sz w:val="22"/>
          <w:szCs w:val="22"/>
        </w:rPr>
        <w:t>Upon request, the permittee shall furnish all records and plans required under Department rules.  During enforcement actions, the retention period for all records will be extended automatically unless otherwise stipulated by the Department.</w:t>
      </w:r>
    </w:p>
    <w:p w:rsidR="00CF798C" w:rsidRPr="00BD3B58" w:rsidRDefault="00CF798C" w:rsidP="00BD3B58">
      <w:pPr>
        <w:numPr>
          <w:ilvl w:val="1"/>
          <w:numId w:val="14"/>
        </w:numPr>
        <w:autoSpaceDE w:val="0"/>
        <w:autoSpaceDN w:val="0"/>
        <w:adjustRightInd w:val="0"/>
        <w:spacing w:after="60"/>
        <w:rPr>
          <w:sz w:val="22"/>
          <w:szCs w:val="22"/>
        </w:rPr>
      </w:pPr>
      <w:r w:rsidRPr="00BD3B58">
        <w:rPr>
          <w:sz w:val="22"/>
          <w:szCs w:val="22"/>
        </w:rPr>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CF798C" w:rsidRPr="00BD3B58" w:rsidRDefault="00CF798C" w:rsidP="00BD3B58">
      <w:pPr>
        <w:numPr>
          <w:ilvl w:val="1"/>
          <w:numId w:val="14"/>
        </w:numPr>
        <w:autoSpaceDE w:val="0"/>
        <w:autoSpaceDN w:val="0"/>
        <w:adjustRightInd w:val="0"/>
        <w:spacing w:after="60"/>
        <w:rPr>
          <w:sz w:val="22"/>
          <w:szCs w:val="22"/>
        </w:rPr>
      </w:pPr>
      <w:r w:rsidRPr="00BD3B58">
        <w:rPr>
          <w:sz w:val="22"/>
          <w:szCs w:val="22"/>
        </w:rPr>
        <w:t>Records of monitoring information shall include:</w:t>
      </w:r>
    </w:p>
    <w:p w:rsidR="00CF798C" w:rsidRPr="00BD3B58" w:rsidRDefault="00CF798C" w:rsidP="00BD3B58">
      <w:pPr>
        <w:numPr>
          <w:ilvl w:val="2"/>
          <w:numId w:val="14"/>
        </w:numPr>
        <w:autoSpaceDE w:val="0"/>
        <w:autoSpaceDN w:val="0"/>
        <w:adjustRightInd w:val="0"/>
        <w:spacing w:after="60"/>
        <w:rPr>
          <w:sz w:val="22"/>
          <w:szCs w:val="22"/>
        </w:rPr>
      </w:pPr>
      <w:r w:rsidRPr="00BD3B58">
        <w:rPr>
          <w:sz w:val="22"/>
          <w:szCs w:val="22"/>
        </w:rPr>
        <w:t>The date, exact place, and time of sampling or measurements;</w:t>
      </w:r>
    </w:p>
    <w:p w:rsidR="00CF798C" w:rsidRPr="00BD3B58" w:rsidRDefault="00CF798C" w:rsidP="00BD3B58">
      <w:pPr>
        <w:numPr>
          <w:ilvl w:val="2"/>
          <w:numId w:val="14"/>
        </w:numPr>
        <w:autoSpaceDE w:val="0"/>
        <w:autoSpaceDN w:val="0"/>
        <w:adjustRightInd w:val="0"/>
        <w:spacing w:after="60"/>
        <w:rPr>
          <w:sz w:val="22"/>
          <w:szCs w:val="22"/>
        </w:rPr>
      </w:pPr>
      <w:r w:rsidRPr="00BD3B58">
        <w:rPr>
          <w:sz w:val="22"/>
          <w:szCs w:val="22"/>
        </w:rPr>
        <w:t>The person responsible for performing the sampling or measurements;</w:t>
      </w:r>
    </w:p>
    <w:p w:rsidR="00CF798C" w:rsidRPr="00BD3B58" w:rsidRDefault="00CF798C" w:rsidP="00BD3B58">
      <w:pPr>
        <w:numPr>
          <w:ilvl w:val="2"/>
          <w:numId w:val="14"/>
        </w:numPr>
        <w:autoSpaceDE w:val="0"/>
        <w:autoSpaceDN w:val="0"/>
        <w:adjustRightInd w:val="0"/>
        <w:spacing w:after="60"/>
        <w:rPr>
          <w:sz w:val="22"/>
          <w:szCs w:val="22"/>
        </w:rPr>
      </w:pPr>
      <w:r w:rsidRPr="00BD3B58">
        <w:rPr>
          <w:sz w:val="22"/>
          <w:szCs w:val="22"/>
        </w:rPr>
        <w:t>The dates analyses were performed;</w:t>
      </w:r>
    </w:p>
    <w:p w:rsidR="00CF798C" w:rsidRPr="00BD3B58" w:rsidRDefault="00CF798C" w:rsidP="00BD3B58">
      <w:pPr>
        <w:numPr>
          <w:ilvl w:val="2"/>
          <w:numId w:val="14"/>
        </w:numPr>
        <w:autoSpaceDE w:val="0"/>
        <w:autoSpaceDN w:val="0"/>
        <w:adjustRightInd w:val="0"/>
        <w:spacing w:after="60"/>
        <w:rPr>
          <w:sz w:val="22"/>
          <w:szCs w:val="22"/>
        </w:rPr>
      </w:pPr>
      <w:r w:rsidRPr="00BD3B58">
        <w:rPr>
          <w:sz w:val="22"/>
          <w:szCs w:val="22"/>
        </w:rPr>
        <w:t>The person responsible for performing the analyses;</w:t>
      </w:r>
    </w:p>
    <w:p w:rsidR="00CF798C" w:rsidRPr="00BD3B58" w:rsidRDefault="00CF798C" w:rsidP="00BD3B58">
      <w:pPr>
        <w:numPr>
          <w:ilvl w:val="2"/>
          <w:numId w:val="14"/>
        </w:numPr>
        <w:autoSpaceDE w:val="0"/>
        <w:autoSpaceDN w:val="0"/>
        <w:adjustRightInd w:val="0"/>
        <w:spacing w:after="60"/>
        <w:rPr>
          <w:sz w:val="22"/>
          <w:szCs w:val="22"/>
        </w:rPr>
      </w:pPr>
      <w:r w:rsidRPr="00BD3B58">
        <w:rPr>
          <w:sz w:val="22"/>
          <w:szCs w:val="22"/>
        </w:rPr>
        <w:t>The analytical techniques or methods used;</w:t>
      </w:r>
    </w:p>
    <w:p w:rsidR="00CF798C" w:rsidRPr="00BD3B58" w:rsidRDefault="00CF798C" w:rsidP="00CF798C">
      <w:pPr>
        <w:numPr>
          <w:ilvl w:val="2"/>
          <w:numId w:val="14"/>
        </w:numPr>
        <w:autoSpaceDE w:val="0"/>
        <w:autoSpaceDN w:val="0"/>
        <w:adjustRightInd w:val="0"/>
        <w:spacing w:after="120"/>
        <w:rPr>
          <w:sz w:val="22"/>
          <w:szCs w:val="22"/>
        </w:rPr>
      </w:pPr>
      <w:r w:rsidRPr="00BD3B58">
        <w:rPr>
          <w:sz w:val="22"/>
          <w:szCs w:val="22"/>
        </w:rPr>
        <w:t>The results of such analyses.</w:t>
      </w:r>
    </w:p>
    <w:p w:rsidR="00CF798C" w:rsidRPr="00BD3B58" w:rsidRDefault="00CF798C" w:rsidP="00CF798C">
      <w:pPr>
        <w:numPr>
          <w:ilvl w:val="0"/>
          <w:numId w:val="14"/>
        </w:numPr>
        <w:autoSpaceDE w:val="0"/>
        <w:autoSpaceDN w:val="0"/>
        <w:adjustRightInd w:val="0"/>
        <w:spacing w:after="120"/>
        <w:rPr>
          <w:sz w:val="22"/>
          <w:szCs w:val="22"/>
        </w:rPr>
      </w:pPr>
      <w:r w:rsidRPr="00BD3B58">
        <w:rPr>
          <w:sz w:val="22"/>
          <w:szCs w:val="22"/>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sectPr w:rsidR="00CF798C" w:rsidRPr="00BD3B58" w:rsidSect="00193EC2">
      <w:headerReference w:type="default" r:id="rId28"/>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3B1A" w:rsidRDefault="00363B1A">
      <w:r>
        <w:separator/>
      </w:r>
    </w:p>
  </w:endnote>
  <w:endnote w:type="continuationSeparator" w:id="0">
    <w:p w:rsidR="00363B1A" w:rsidRDefault="00363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kerSignet">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F19" w:rsidRDefault="00FD4F19" w:rsidP="00013D62">
    <w:pPr>
      <w:pStyle w:val="Footer"/>
      <w:numPr>
        <w:ilvl w:val="0"/>
        <w:numId w:val="3"/>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F19" w:rsidRPr="0038119E" w:rsidRDefault="0038119E">
    <w:pPr>
      <w:pStyle w:val="Footer"/>
      <w:jc w:val="center"/>
      <w:rPr>
        <w:rStyle w:val="PageNumber"/>
        <w:i/>
      </w:rPr>
    </w:pPr>
    <w:r w:rsidRPr="00097A5C">
      <w:rPr>
        <w:i/>
        <w:color w:val="00A88E"/>
      </w:rPr>
      <w:t>www.dep.state.fl.us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F19" w:rsidRDefault="00FD4F19">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F19" w:rsidRPr="00F16505" w:rsidRDefault="00AD75D7" w:rsidP="00666795">
    <w:pPr>
      <w:pBdr>
        <w:top w:val="single" w:sz="8" w:space="1" w:color="auto"/>
      </w:pBdr>
      <w:tabs>
        <w:tab w:val="right" w:pos="10080"/>
      </w:tabs>
      <w:spacing w:before="240"/>
      <w:rPr>
        <w:rStyle w:val="PageNumber"/>
      </w:rPr>
    </w:pPr>
    <w:r>
      <w:t xml:space="preserve">Polk Power </w:t>
    </w:r>
    <w:r w:rsidR="00FD4F19" w:rsidRPr="00F16505">
      <w:t>Partners</w:t>
    </w:r>
    <w:r>
      <w:t>, L.P.</w:t>
    </w:r>
    <w:r w:rsidR="00FD4F19" w:rsidRPr="00F16505">
      <w:rPr>
        <w:rStyle w:val="PageNumber"/>
        <w:color w:val="FF0000"/>
      </w:rPr>
      <w:tab/>
    </w:r>
    <w:r w:rsidR="00FD4F19" w:rsidRPr="00F16505">
      <w:rPr>
        <w:rStyle w:val="PageNumber"/>
      </w:rPr>
      <w:t xml:space="preserve">Air Permit No. </w:t>
    </w:r>
    <w:r>
      <w:rPr>
        <w:rStyle w:val="PageNumber"/>
      </w:rPr>
      <w:t>1050217-012</w:t>
    </w:r>
    <w:r w:rsidR="00FD4F19" w:rsidRPr="00F16505">
      <w:rPr>
        <w:rStyle w:val="PageNumber"/>
      </w:rPr>
      <w:t>-AC</w:t>
    </w:r>
    <w:r w:rsidR="00666795">
      <w:rPr>
        <w:rStyle w:val="PageNumber"/>
      </w:rPr>
      <w:t xml:space="preserve"> (PSD-FL-1</w:t>
    </w:r>
    <w:r>
      <w:rPr>
        <w:rStyle w:val="PageNumber"/>
      </w:rPr>
      <w:t>87</w:t>
    </w:r>
    <w:r w:rsidR="00666795">
      <w:rPr>
        <w:rStyle w:val="PageNumber"/>
      </w:rPr>
      <w:t>D)</w:t>
    </w:r>
  </w:p>
  <w:p w:rsidR="00FD4F19" w:rsidRPr="00077826" w:rsidRDefault="00AD75D7" w:rsidP="00666795">
    <w:pPr>
      <w:tabs>
        <w:tab w:val="right" w:pos="10080"/>
      </w:tabs>
      <w:rPr>
        <w:rStyle w:val="PageNumber"/>
      </w:rPr>
    </w:pPr>
    <w:r>
      <w:t>Mulberry Cogeneration Facility</w:t>
    </w:r>
    <w:r w:rsidR="00FD4F19" w:rsidRPr="00F16505">
      <w:rPr>
        <w:rStyle w:val="PageNumber"/>
      </w:rPr>
      <w:tab/>
    </w:r>
    <w:r>
      <w:rPr>
        <w:rStyle w:val="PageNumber"/>
      </w:rPr>
      <w:t>Replacement of Inlet Air Chilling System</w:t>
    </w:r>
  </w:p>
  <w:p w:rsidR="00FD4F19" w:rsidRPr="00077826" w:rsidRDefault="00FD4F19" w:rsidP="00077826">
    <w:pPr>
      <w:jc w:val="center"/>
      <w:rPr>
        <w:rStyle w:val="PageNumber"/>
      </w:rPr>
    </w:pPr>
    <w:r w:rsidRPr="00077826">
      <w:t xml:space="preserve">Page </w:t>
    </w:r>
    <w:r>
      <w:rPr>
        <w:rStyle w:val="PageNumber"/>
      </w:rPr>
      <w:fldChar w:fldCharType="begin"/>
    </w:r>
    <w:r>
      <w:rPr>
        <w:rStyle w:val="PageNumber"/>
      </w:rPr>
      <w:instrText xml:space="preserve"> PAGE </w:instrText>
    </w:r>
    <w:r>
      <w:rPr>
        <w:rStyle w:val="PageNumber"/>
      </w:rPr>
      <w:fldChar w:fldCharType="separate"/>
    </w:r>
    <w:r w:rsidR="00B92F04">
      <w:rPr>
        <w:rStyle w:val="PageNumber"/>
        <w:noProof/>
      </w:rPr>
      <w:t>7</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B92F04">
      <w:rPr>
        <w:rStyle w:val="PageNumber"/>
        <w:noProof/>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3B1A" w:rsidRDefault="00363B1A">
      <w:r>
        <w:separator/>
      </w:r>
    </w:p>
  </w:footnote>
  <w:footnote w:type="continuationSeparator" w:id="0">
    <w:p w:rsidR="00363B1A" w:rsidRDefault="00363B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F19" w:rsidRDefault="00FD4F19" w:rsidP="00013D62">
    <w:pPr>
      <w:pStyle w:val="Header"/>
      <w:numPr>
        <w:ilvl w:val="0"/>
        <w:numId w:val="2"/>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F19" w:rsidRDefault="00FD4F19" w:rsidP="00013D62">
    <w:pPr>
      <w:pStyle w:val="Header"/>
      <w:numPr>
        <w:ilvl w:val="0"/>
        <w:numId w:val="7"/>
      </w:numPr>
      <w:ind w:left="0" w:firstLine="0"/>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F19" w:rsidRDefault="00FD4F19" w:rsidP="00FD2F3D">
    <w:pPr>
      <w:pStyle w:val="Header"/>
      <w:pBdr>
        <w:between w:val="single" w:sz="8" w:space="1" w:color="auto"/>
      </w:pBdr>
      <w:tabs>
        <w:tab w:val="clear" w:pos="4320"/>
        <w:tab w:val="clear" w:pos="8640"/>
      </w:tabs>
      <w:jc w:val="center"/>
      <w:rPr>
        <w:rStyle w:val="PageNumber"/>
      </w:rPr>
    </w:pPr>
    <w:r>
      <w:rPr>
        <w:b/>
        <w:sz w:val="22"/>
      </w:rPr>
      <w:t xml:space="preserve">SECTION 2.  </w:t>
    </w:r>
    <w:r w:rsidR="00890CC6">
      <w:rPr>
        <w:b/>
        <w:sz w:val="22"/>
      </w:rPr>
      <w:t>ADMINISTRATIVE REQUIREMENTS</w:t>
    </w:r>
  </w:p>
  <w:p w:rsidR="00FD4F19" w:rsidRDefault="00FD4F19" w:rsidP="00FD2F3D">
    <w:pPr>
      <w:pStyle w:val="Header"/>
      <w:pBdr>
        <w:between w:val="single" w:sz="8" w:space="1" w:color="auto"/>
      </w:pBdr>
      <w:tabs>
        <w:tab w:val="clear" w:pos="4320"/>
        <w:tab w:val="clear" w:pos="8640"/>
      </w:tabs>
      <w:spacing w:after="240"/>
      <w:jc w:val="center"/>
      <w:rPr>
        <w:b/>
        <w:sz w:val="22"/>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F19" w:rsidRDefault="00FD4F19" w:rsidP="00013D62">
    <w:pPr>
      <w:pStyle w:val="Header"/>
      <w:numPr>
        <w:ilvl w:val="0"/>
        <w:numId w:val="8"/>
      </w:numPr>
      <w:ind w:left="0" w:firstLine="0"/>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2929" w:rsidRPr="00372929" w:rsidRDefault="00372929" w:rsidP="00FD2F3D">
    <w:pPr>
      <w:pStyle w:val="Header"/>
      <w:pBdr>
        <w:between w:val="single" w:sz="8" w:space="1" w:color="auto"/>
      </w:pBdr>
      <w:tabs>
        <w:tab w:val="clear" w:pos="4320"/>
        <w:tab w:val="clear" w:pos="8640"/>
      </w:tabs>
      <w:jc w:val="center"/>
      <w:rPr>
        <w:rStyle w:val="PageNumber"/>
        <w:sz w:val="22"/>
        <w:szCs w:val="22"/>
      </w:rPr>
    </w:pPr>
    <w:r w:rsidRPr="00372929">
      <w:rPr>
        <w:b/>
        <w:sz w:val="22"/>
        <w:szCs w:val="22"/>
      </w:rPr>
      <w:t>SECTION 3.  EMISSIONS UNIT SPECIFIC CONDITIONS</w:t>
    </w:r>
  </w:p>
  <w:p w:rsidR="00372929" w:rsidRPr="00372929" w:rsidRDefault="00372929" w:rsidP="00FD2F3D">
    <w:pPr>
      <w:pStyle w:val="Header"/>
      <w:pBdr>
        <w:between w:val="single" w:sz="8" w:space="1" w:color="auto"/>
      </w:pBdr>
      <w:tabs>
        <w:tab w:val="clear" w:pos="4320"/>
        <w:tab w:val="clear" w:pos="8640"/>
      </w:tabs>
      <w:spacing w:after="240"/>
      <w:jc w:val="center"/>
      <w:rPr>
        <w:b/>
        <w:sz w:val="22"/>
        <w:szCs w:val="22"/>
      </w:rPr>
    </w:pPr>
    <w:r w:rsidRPr="00372929">
      <w:rPr>
        <w:b/>
        <w:sz w:val="22"/>
        <w:szCs w:val="22"/>
      </w:rPr>
      <w:t>Emissions Unit 001:  Combined Cycle Combustion Turbine</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98C" w:rsidRPr="00CF798C" w:rsidRDefault="00CF798C" w:rsidP="00FD2F3D">
    <w:pPr>
      <w:pStyle w:val="Header"/>
      <w:pBdr>
        <w:between w:val="single" w:sz="8" w:space="1" w:color="auto"/>
      </w:pBdr>
      <w:tabs>
        <w:tab w:val="clear" w:pos="4320"/>
        <w:tab w:val="clear" w:pos="8640"/>
      </w:tabs>
      <w:jc w:val="center"/>
      <w:rPr>
        <w:rStyle w:val="PageNumber"/>
        <w:sz w:val="22"/>
        <w:szCs w:val="22"/>
      </w:rPr>
    </w:pPr>
    <w:bookmarkStart w:id="0" w:name="_GoBack"/>
    <w:bookmarkEnd w:id="0"/>
    <w:r w:rsidRPr="00CF798C">
      <w:rPr>
        <w:b/>
        <w:sz w:val="22"/>
        <w:szCs w:val="22"/>
      </w:rPr>
      <w:t>SECTION 4.  APPENDIX A</w:t>
    </w:r>
  </w:p>
  <w:p w:rsidR="00CF798C" w:rsidRPr="00CF798C" w:rsidRDefault="00CF798C" w:rsidP="00FD2F3D">
    <w:pPr>
      <w:pStyle w:val="Header"/>
      <w:pBdr>
        <w:between w:val="single" w:sz="8" w:space="1" w:color="auto"/>
      </w:pBdr>
      <w:tabs>
        <w:tab w:val="clear" w:pos="4320"/>
        <w:tab w:val="clear" w:pos="8640"/>
      </w:tabs>
      <w:spacing w:after="240"/>
      <w:jc w:val="center"/>
      <w:rPr>
        <w:b/>
        <w:sz w:val="22"/>
        <w:szCs w:val="22"/>
      </w:rPr>
    </w:pPr>
    <w:r w:rsidRPr="00CF798C">
      <w:rPr>
        <w:b/>
        <w:sz w:val="22"/>
        <w:szCs w:val="22"/>
      </w:rPr>
      <w:t>General Conditions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7" w:rightFromText="187" w:horzAnchor="margin" w:tblpXSpec="center" w:tblpY="-546"/>
      <w:tblW w:w="10368" w:type="dxa"/>
      <w:tblLook w:val="01E0" w:firstRow="1" w:lastRow="1" w:firstColumn="1" w:lastColumn="1" w:noHBand="0" w:noVBand="0"/>
    </w:tblPr>
    <w:tblGrid>
      <w:gridCol w:w="2915"/>
      <w:gridCol w:w="4933"/>
      <w:gridCol w:w="2520"/>
    </w:tblGrid>
    <w:tr w:rsidR="00AD75D7" w:rsidRPr="0020035F" w:rsidTr="00AD75D7">
      <w:trPr>
        <w:trHeight w:val="450"/>
      </w:trPr>
      <w:tc>
        <w:tcPr>
          <w:tcW w:w="2915" w:type="dxa"/>
        </w:tcPr>
        <w:p w:rsidR="00AD75D7" w:rsidRPr="00AF0B36" w:rsidRDefault="00C85C02" w:rsidP="00AD75D7">
          <w:pPr>
            <w:rPr>
              <w:sz w:val="24"/>
              <w:szCs w:val="24"/>
            </w:rPr>
          </w:pPr>
          <w:r w:rsidRPr="00FD1897">
            <w:rPr>
              <w:noProof/>
              <w:sz w:val="24"/>
              <w:szCs w:val="24"/>
            </w:rPr>
            <w:drawing>
              <wp:inline distT="0" distB="0" distL="0" distR="0">
                <wp:extent cx="1704975" cy="1123950"/>
                <wp:effectExtent l="0" t="0" r="0" b="0"/>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4975" cy="1123950"/>
                        </a:xfrm>
                        <a:prstGeom prst="rect">
                          <a:avLst/>
                        </a:prstGeom>
                        <a:noFill/>
                        <a:ln>
                          <a:noFill/>
                        </a:ln>
                      </pic:spPr>
                    </pic:pic>
                  </a:graphicData>
                </a:graphic>
              </wp:inline>
            </w:drawing>
          </w:r>
        </w:p>
      </w:tc>
      <w:tc>
        <w:tcPr>
          <w:tcW w:w="4933" w:type="dxa"/>
        </w:tcPr>
        <w:p w:rsidR="00AD75D7" w:rsidRPr="00CC55AF" w:rsidRDefault="00AD75D7" w:rsidP="00AD75D7">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AD75D7" w:rsidRPr="00CC55AF" w:rsidRDefault="00AD75D7" w:rsidP="00AD75D7">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AD75D7" w:rsidRPr="0020035F" w:rsidRDefault="00AD75D7" w:rsidP="00AD75D7">
          <w:pPr>
            <w:jc w:val="center"/>
            <w:rPr>
              <w:rFonts w:ascii="BakerSignet" w:hAnsi="BakerSignet"/>
            </w:rPr>
          </w:pPr>
          <w:r w:rsidRPr="00925E61">
            <w:rPr>
              <w:sz w:val="18"/>
              <w:szCs w:val="18"/>
            </w:rPr>
            <w:fldChar w:fldCharType="begin"/>
          </w:r>
          <w:r w:rsidRPr="00925E61">
            <w:rPr>
              <w:sz w:val="18"/>
              <w:szCs w:val="18"/>
            </w:rPr>
            <w:instrText xml:space="preserve"> FILLIN  "Enter Address"  \* MERGEFORMAT </w:instrText>
          </w:r>
          <w:r w:rsidRPr="00925E61">
            <w:rPr>
              <w:sz w:val="18"/>
              <w:szCs w:val="18"/>
            </w:rPr>
            <w:fldChar w:fldCharType="separate"/>
          </w:r>
          <w:r w:rsidRPr="00925E61">
            <w:rPr>
              <w:sz w:val="18"/>
              <w:szCs w:val="18"/>
            </w:rPr>
            <w:t>BOB MARTINEZ CENTER</w:t>
          </w:r>
          <w:r w:rsidRPr="00925E61">
            <w:rPr>
              <w:sz w:val="18"/>
              <w:szCs w:val="18"/>
            </w:rPr>
            <w:br/>
            <w:t>2600 BLAIR STONE ROAD</w:t>
          </w:r>
          <w:r w:rsidRPr="00925E61">
            <w:rPr>
              <w:sz w:val="18"/>
              <w:szCs w:val="18"/>
            </w:rPr>
            <w:br/>
            <w:t>TALLAHASSEE, FLORIDA 32399-2400</w:t>
          </w:r>
          <w:r w:rsidRPr="00925E61">
            <w:rPr>
              <w:sz w:val="18"/>
              <w:szCs w:val="18"/>
            </w:rPr>
            <w:fldChar w:fldCharType="end"/>
          </w:r>
        </w:p>
      </w:tc>
      <w:tc>
        <w:tcPr>
          <w:tcW w:w="2520" w:type="dxa"/>
        </w:tcPr>
        <w:p w:rsidR="00AD75D7" w:rsidRPr="00B17F49" w:rsidRDefault="00AD75D7" w:rsidP="00AD75D7">
          <w:pPr>
            <w:jc w:val="right"/>
            <w:rPr>
              <w:color w:val="31849B"/>
              <w:sz w:val="18"/>
              <w:szCs w:val="18"/>
            </w:rPr>
          </w:pPr>
          <w:r w:rsidRPr="00B17F49">
            <w:rPr>
              <w:color w:val="31849B"/>
              <w:sz w:val="18"/>
              <w:szCs w:val="18"/>
            </w:rPr>
            <w:t>RICK SCOTT</w:t>
          </w:r>
        </w:p>
        <w:p w:rsidR="00AD75D7" w:rsidRPr="00B17F49" w:rsidRDefault="00AD75D7" w:rsidP="00AD75D7">
          <w:pPr>
            <w:jc w:val="right"/>
            <w:rPr>
              <w:color w:val="31849B"/>
              <w:sz w:val="18"/>
              <w:szCs w:val="18"/>
            </w:rPr>
          </w:pPr>
          <w:r w:rsidRPr="00B17F49">
            <w:rPr>
              <w:color w:val="31849B"/>
              <w:sz w:val="18"/>
              <w:szCs w:val="18"/>
            </w:rPr>
            <w:t>GOVERNOR</w:t>
          </w:r>
        </w:p>
        <w:p w:rsidR="00AD75D7" w:rsidRDefault="00AD75D7" w:rsidP="00AD75D7">
          <w:pPr>
            <w:jc w:val="right"/>
            <w:rPr>
              <w:color w:val="31849B"/>
              <w:sz w:val="18"/>
              <w:szCs w:val="18"/>
            </w:rPr>
          </w:pPr>
        </w:p>
        <w:p w:rsidR="00AD75D7" w:rsidRPr="00B17F49" w:rsidRDefault="00AD75D7" w:rsidP="00AD75D7">
          <w:pPr>
            <w:jc w:val="right"/>
            <w:rPr>
              <w:color w:val="31849B"/>
              <w:sz w:val="18"/>
              <w:szCs w:val="18"/>
            </w:rPr>
          </w:pPr>
          <w:r>
            <w:rPr>
              <w:color w:val="31849B"/>
              <w:sz w:val="18"/>
              <w:szCs w:val="18"/>
            </w:rPr>
            <w:t>CARLOS LOPEZ-CANTERA</w:t>
          </w:r>
          <w:r>
            <w:rPr>
              <w:color w:val="31849B"/>
              <w:sz w:val="18"/>
              <w:szCs w:val="18"/>
            </w:rPr>
            <w:br/>
            <w:t>LT. GOVERNOR</w:t>
          </w:r>
        </w:p>
        <w:p w:rsidR="00AD75D7" w:rsidRDefault="00AD75D7" w:rsidP="00AD75D7">
          <w:pPr>
            <w:jc w:val="right"/>
            <w:rPr>
              <w:color w:val="31849B"/>
              <w:sz w:val="18"/>
              <w:szCs w:val="18"/>
            </w:rPr>
          </w:pPr>
        </w:p>
        <w:p w:rsidR="00AD75D7" w:rsidRPr="00B17F49" w:rsidRDefault="00AD75D7" w:rsidP="00AD75D7">
          <w:pPr>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AD75D7" w:rsidRPr="004D0732" w:rsidRDefault="00AD75D7" w:rsidP="00AD75D7">
          <w:pPr>
            <w:jc w:val="right"/>
            <w:rPr>
              <w:rFonts w:ascii="BakerSignet" w:hAnsi="BakerSignet"/>
              <w:color w:val="006666"/>
            </w:rPr>
          </w:pPr>
          <w:r w:rsidRPr="00B17F49">
            <w:rPr>
              <w:color w:val="31849B"/>
              <w:sz w:val="18"/>
              <w:szCs w:val="18"/>
            </w:rPr>
            <w:t>SECRETARY</w:t>
          </w:r>
        </w:p>
      </w:tc>
    </w:tr>
  </w:tbl>
  <w:p w:rsidR="00FD4F19" w:rsidRPr="00FD1897" w:rsidRDefault="00FD4F19" w:rsidP="00FD1897">
    <w:pPr>
      <w:pStyle w:val="Header"/>
      <w:rPr>
        <w:szCs w:val="3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F19" w:rsidRDefault="00FD4F1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F19" w:rsidRDefault="00FD4F19" w:rsidP="00013D62">
    <w:pPr>
      <w:pStyle w:val="Header"/>
      <w:numPr>
        <w:ilvl w:val="0"/>
        <w:numId w:val="5"/>
      </w:numPr>
      <w:ind w:left="0" w:firstLine="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F19" w:rsidRPr="001023C1" w:rsidRDefault="00FD4F19" w:rsidP="001023C1">
    <w:pPr>
      <w:pStyle w:val="Header"/>
      <w:pBdr>
        <w:bottom w:val="single" w:sz="8" w:space="1" w:color="auto"/>
      </w:pBdr>
      <w:spacing w:after="240"/>
      <w:jc w:val="center"/>
      <w:rPr>
        <w:b/>
        <w:sz w:val="22"/>
        <w:szCs w:val="22"/>
      </w:rPr>
    </w:pPr>
    <w:r>
      <w:rPr>
        <w:b/>
        <w:sz w:val="22"/>
        <w:szCs w:val="22"/>
      </w:rPr>
      <w:t>FINAL</w:t>
    </w:r>
    <w:r w:rsidRPr="001023C1">
      <w:rPr>
        <w:b/>
        <w:sz w:val="22"/>
        <w:szCs w:val="22"/>
      </w:rPr>
      <w:t xml:space="preserve"> PERMIT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F19" w:rsidRDefault="00FD4F19" w:rsidP="00013D62">
    <w:pPr>
      <w:pStyle w:val="Header"/>
      <w:numPr>
        <w:ilvl w:val="0"/>
        <w:numId w:val="6"/>
      </w:numPr>
      <w:ind w:left="0" w:firstLine="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6CE1" w:rsidRDefault="00966CE1" w:rsidP="00013D62">
    <w:pPr>
      <w:pStyle w:val="Header"/>
      <w:numPr>
        <w:ilvl w:val="0"/>
        <w:numId w:val="10"/>
      </w:numPr>
      <w:ind w:left="0" w:firstLine="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F19" w:rsidRDefault="00FD4F19" w:rsidP="00FD2F3D">
    <w:pPr>
      <w:pStyle w:val="Header"/>
      <w:pBdr>
        <w:bottom w:val="single" w:sz="8" w:space="1" w:color="auto"/>
      </w:pBdr>
      <w:tabs>
        <w:tab w:val="clear" w:pos="4320"/>
        <w:tab w:val="clear" w:pos="8640"/>
      </w:tabs>
      <w:spacing w:after="240"/>
      <w:jc w:val="center"/>
      <w:rPr>
        <w:sz w:val="22"/>
      </w:rPr>
    </w:pPr>
    <w:r>
      <w:rPr>
        <w:b/>
        <w:sz w:val="22"/>
      </w:rPr>
      <w:t>SECTION 1.  GENERAL INFORMATION</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6CE1" w:rsidRDefault="00966CE1" w:rsidP="00013D62">
    <w:pPr>
      <w:pStyle w:val="Header"/>
      <w:numPr>
        <w:ilvl w:val="0"/>
        <w:numId w:val="11"/>
      </w:numP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7975304"/>
    <w:multiLevelType w:val="hybridMultilevel"/>
    <w:tmpl w:val="EFF64FA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CCD489E"/>
    <w:multiLevelType w:val="singleLevel"/>
    <w:tmpl w:val="4A367FC0"/>
    <w:lvl w:ilvl="0">
      <w:start w:val="1"/>
      <w:numFmt w:val="decimal"/>
      <w:lvlText w:val="(%1)"/>
      <w:legacy w:legacy="1" w:legacySpace="0" w:legacyIndent="720"/>
      <w:lvlJc w:val="left"/>
      <w:pPr>
        <w:ind w:left="720" w:hanging="720"/>
      </w:pPr>
    </w:lvl>
  </w:abstractNum>
  <w:abstractNum w:abstractNumId="4">
    <w:nsid w:val="0DCD1631"/>
    <w:multiLevelType w:val="singleLevel"/>
    <w:tmpl w:val="95BCCBAC"/>
    <w:lvl w:ilvl="0">
      <w:start w:val="1"/>
      <w:numFmt w:val="decimal"/>
      <w:lvlText w:val="(%1)"/>
      <w:legacy w:legacy="1" w:legacySpace="0" w:legacyIndent="720"/>
      <w:lvlJc w:val="left"/>
      <w:pPr>
        <w:ind w:left="720" w:hanging="720"/>
      </w:pPr>
    </w:lvl>
  </w:abstractNum>
  <w:abstractNum w:abstractNumId="5">
    <w:nsid w:val="3B032BF1"/>
    <w:multiLevelType w:val="singleLevel"/>
    <w:tmpl w:val="95BCCBAC"/>
    <w:lvl w:ilvl="0">
      <w:start w:val="1"/>
      <w:numFmt w:val="decimal"/>
      <w:lvlText w:val="(%1)"/>
      <w:legacy w:legacy="1" w:legacySpace="0" w:legacyIndent="720"/>
      <w:lvlJc w:val="left"/>
      <w:pPr>
        <w:ind w:left="720" w:hanging="720"/>
      </w:pPr>
    </w:lvl>
  </w:abstractNum>
  <w:abstractNum w:abstractNumId="6">
    <w:nsid w:val="3BA27005"/>
    <w:multiLevelType w:val="singleLevel"/>
    <w:tmpl w:val="0409000F"/>
    <w:lvl w:ilvl="0">
      <w:start w:val="1"/>
      <w:numFmt w:val="decimal"/>
      <w:lvlText w:val="%1."/>
      <w:lvlJc w:val="left"/>
      <w:pPr>
        <w:ind w:left="720" w:hanging="360"/>
      </w:pPr>
    </w:lvl>
  </w:abstractNum>
  <w:abstractNum w:abstractNumId="7">
    <w:nsid w:val="41051669"/>
    <w:multiLevelType w:val="singleLevel"/>
    <w:tmpl w:val="F1A85D9A"/>
    <w:lvl w:ilvl="0">
      <w:start w:val="1"/>
      <w:numFmt w:val="decimal"/>
      <w:lvlText w:val="(%1)"/>
      <w:legacy w:legacy="1" w:legacySpace="0" w:legacyIndent="720"/>
      <w:lvlJc w:val="left"/>
      <w:pPr>
        <w:ind w:left="720" w:hanging="720"/>
      </w:pPr>
    </w:lvl>
  </w:abstractNum>
  <w:abstractNum w:abstractNumId="8">
    <w:nsid w:val="44617DFF"/>
    <w:multiLevelType w:val="singleLevel"/>
    <w:tmpl w:val="F1A85D9A"/>
    <w:lvl w:ilvl="0">
      <w:start w:val="1"/>
      <w:numFmt w:val="decimal"/>
      <w:lvlText w:val="(%1)"/>
      <w:legacy w:legacy="1" w:legacySpace="0" w:legacyIndent="720"/>
      <w:lvlJc w:val="left"/>
      <w:pPr>
        <w:ind w:left="720" w:hanging="720"/>
      </w:pPr>
    </w:lvl>
  </w:abstractNum>
  <w:abstractNum w:abstractNumId="9">
    <w:nsid w:val="4BE37D0C"/>
    <w:multiLevelType w:val="singleLevel"/>
    <w:tmpl w:val="4A367FC0"/>
    <w:lvl w:ilvl="0">
      <w:start w:val="1"/>
      <w:numFmt w:val="decimal"/>
      <w:lvlText w:val="(%1)"/>
      <w:legacy w:legacy="1" w:legacySpace="0" w:legacyIndent="720"/>
      <w:lvlJc w:val="left"/>
      <w:pPr>
        <w:ind w:left="720" w:hanging="720"/>
      </w:pPr>
    </w:lvl>
  </w:abstractNum>
  <w:abstractNum w:abstractNumId="10">
    <w:nsid w:val="520678E8"/>
    <w:multiLevelType w:val="singleLevel"/>
    <w:tmpl w:val="0409000F"/>
    <w:lvl w:ilvl="0">
      <w:start w:val="1"/>
      <w:numFmt w:val="decimal"/>
      <w:lvlText w:val="%1."/>
      <w:lvlJc w:val="left"/>
      <w:pPr>
        <w:ind w:left="720" w:hanging="360"/>
      </w:pPr>
    </w:lvl>
  </w:abstractNum>
  <w:abstractNum w:abstractNumId="11">
    <w:nsid w:val="5B2F6A46"/>
    <w:multiLevelType w:val="hybridMultilevel"/>
    <w:tmpl w:val="231AEEB6"/>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3E66269A">
      <w:start w:val="1"/>
      <w:numFmt w:val="decimal"/>
      <w:lvlText w:val="(%4)"/>
      <w:lvlJc w:val="left"/>
      <w:pPr>
        <w:ind w:left="2520" w:hanging="360"/>
      </w:pPr>
      <w:rPr>
        <w:rFonts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5F06354A"/>
    <w:multiLevelType w:val="singleLevel"/>
    <w:tmpl w:val="F1A85D9A"/>
    <w:lvl w:ilvl="0">
      <w:start w:val="1"/>
      <w:numFmt w:val="decimal"/>
      <w:lvlText w:val="(%1)"/>
      <w:legacy w:legacy="1" w:legacySpace="0" w:legacyIndent="720"/>
      <w:lvlJc w:val="left"/>
      <w:pPr>
        <w:ind w:left="720" w:hanging="720"/>
      </w:pPr>
    </w:lvl>
  </w:abstractNum>
  <w:abstractNum w:abstractNumId="13">
    <w:nsid w:val="65287789"/>
    <w:multiLevelType w:val="singleLevel"/>
    <w:tmpl w:val="4A367FC0"/>
    <w:lvl w:ilvl="0">
      <w:start w:val="1"/>
      <w:numFmt w:val="decimal"/>
      <w:lvlText w:val="(%1)"/>
      <w:legacy w:legacy="1" w:legacySpace="0" w:legacyIndent="720"/>
      <w:lvlJc w:val="left"/>
      <w:pPr>
        <w:ind w:left="720" w:hanging="720"/>
      </w:pPr>
    </w:lvl>
  </w:abstractNum>
  <w:abstractNum w:abstractNumId="14">
    <w:nsid w:val="77F07BA8"/>
    <w:multiLevelType w:val="singleLevel"/>
    <w:tmpl w:val="F1A85D9A"/>
    <w:lvl w:ilvl="0">
      <w:start w:val="1"/>
      <w:numFmt w:val="decimal"/>
      <w:lvlText w:val="(%1)"/>
      <w:legacy w:legacy="1" w:legacySpace="0" w:legacyIndent="720"/>
      <w:lvlJc w:val="left"/>
      <w:pPr>
        <w:ind w:left="720" w:hanging="720"/>
      </w:pPr>
    </w:lvl>
  </w:abstractNum>
  <w:num w:numId="1">
    <w:abstractNumId w:val="0"/>
  </w:num>
  <w:num w:numId="2">
    <w:abstractNumId w:val="5"/>
  </w:num>
  <w:num w:numId="3">
    <w:abstractNumId w:val="4"/>
  </w:num>
  <w:num w:numId="4">
    <w:abstractNumId w:val="6"/>
  </w:num>
  <w:num w:numId="5">
    <w:abstractNumId w:val="7"/>
  </w:num>
  <w:num w:numId="6">
    <w:abstractNumId w:val="14"/>
  </w:num>
  <w:num w:numId="7">
    <w:abstractNumId w:val="8"/>
  </w:num>
  <w:num w:numId="8">
    <w:abstractNumId w:val="12"/>
  </w:num>
  <w:num w:numId="9">
    <w:abstractNumId w:val="1"/>
  </w:num>
  <w:num w:numId="10">
    <w:abstractNumId w:val="9"/>
  </w:num>
  <w:num w:numId="11">
    <w:abstractNumId w:val="3"/>
  </w:num>
  <w:num w:numId="12">
    <w:abstractNumId w:val="2"/>
  </w:num>
  <w:num w:numId="13">
    <w:abstractNumId w:val="10"/>
  </w:num>
  <w:num w:numId="14">
    <w:abstractNumId w:val="11"/>
  </w:num>
  <w:num w:numId="15">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208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CC3"/>
    <w:rsid w:val="00013D62"/>
    <w:rsid w:val="00020FDC"/>
    <w:rsid w:val="00040AE8"/>
    <w:rsid w:val="000472DA"/>
    <w:rsid w:val="00047F18"/>
    <w:rsid w:val="00063CC3"/>
    <w:rsid w:val="00077826"/>
    <w:rsid w:val="00095C1D"/>
    <w:rsid w:val="000A60F6"/>
    <w:rsid w:val="000C18E0"/>
    <w:rsid w:val="000C5035"/>
    <w:rsid w:val="000D049E"/>
    <w:rsid w:val="001023C1"/>
    <w:rsid w:val="00111D4B"/>
    <w:rsid w:val="001132F2"/>
    <w:rsid w:val="00121AE1"/>
    <w:rsid w:val="0012388F"/>
    <w:rsid w:val="00146356"/>
    <w:rsid w:val="0016219E"/>
    <w:rsid w:val="00165490"/>
    <w:rsid w:val="00177502"/>
    <w:rsid w:val="00193EC2"/>
    <w:rsid w:val="00194B2C"/>
    <w:rsid w:val="001B5428"/>
    <w:rsid w:val="001C0A8B"/>
    <w:rsid w:val="001D57D1"/>
    <w:rsid w:val="001E6B3A"/>
    <w:rsid w:val="001E7533"/>
    <w:rsid w:val="001F1EB7"/>
    <w:rsid w:val="001F2FAB"/>
    <w:rsid w:val="002020BB"/>
    <w:rsid w:val="00210B58"/>
    <w:rsid w:val="00220186"/>
    <w:rsid w:val="0022330B"/>
    <w:rsid w:val="00257AFE"/>
    <w:rsid w:val="002671D1"/>
    <w:rsid w:val="00297CCE"/>
    <w:rsid w:val="002A7784"/>
    <w:rsid w:val="002B4E5A"/>
    <w:rsid w:val="002C1D42"/>
    <w:rsid w:val="002D190E"/>
    <w:rsid w:val="003118A1"/>
    <w:rsid w:val="00317A43"/>
    <w:rsid w:val="0034604F"/>
    <w:rsid w:val="003542D1"/>
    <w:rsid w:val="00354701"/>
    <w:rsid w:val="00361A0F"/>
    <w:rsid w:val="00361A96"/>
    <w:rsid w:val="00361C03"/>
    <w:rsid w:val="00363B1A"/>
    <w:rsid w:val="00370110"/>
    <w:rsid w:val="00372929"/>
    <w:rsid w:val="00373029"/>
    <w:rsid w:val="0038119E"/>
    <w:rsid w:val="00382AAB"/>
    <w:rsid w:val="003A04EE"/>
    <w:rsid w:val="003A604B"/>
    <w:rsid w:val="003D11F0"/>
    <w:rsid w:val="003E05D9"/>
    <w:rsid w:val="00451E41"/>
    <w:rsid w:val="00474734"/>
    <w:rsid w:val="004B5FE3"/>
    <w:rsid w:val="004C73A6"/>
    <w:rsid w:val="004D0655"/>
    <w:rsid w:val="004F3FC7"/>
    <w:rsid w:val="00513B90"/>
    <w:rsid w:val="0052149A"/>
    <w:rsid w:val="00523113"/>
    <w:rsid w:val="005339C9"/>
    <w:rsid w:val="00592C7B"/>
    <w:rsid w:val="005C34DB"/>
    <w:rsid w:val="005C4B0B"/>
    <w:rsid w:val="005E0813"/>
    <w:rsid w:val="005E5215"/>
    <w:rsid w:val="005F5435"/>
    <w:rsid w:val="00600FA1"/>
    <w:rsid w:val="00611875"/>
    <w:rsid w:val="00617435"/>
    <w:rsid w:val="0062158B"/>
    <w:rsid w:val="00636130"/>
    <w:rsid w:val="00647705"/>
    <w:rsid w:val="006477B7"/>
    <w:rsid w:val="00652D24"/>
    <w:rsid w:val="00666795"/>
    <w:rsid w:val="00673FF9"/>
    <w:rsid w:val="00681E10"/>
    <w:rsid w:val="006A3FF4"/>
    <w:rsid w:val="006B7B0E"/>
    <w:rsid w:val="006D005A"/>
    <w:rsid w:val="006D2426"/>
    <w:rsid w:val="006D7FD6"/>
    <w:rsid w:val="006E1647"/>
    <w:rsid w:val="006E432F"/>
    <w:rsid w:val="006F0A3D"/>
    <w:rsid w:val="006F3894"/>
    <w:rsid w:val="00701347"/>
    <w:rsid w:val="00701BA9"/>
    <w:rsid w:val="0071064C"/>
    <w:rsid w:val="00723804"/>
    <w:rsid w:val="00725EF3"/>
    <w:rsid w:val="00726802"/>
    <w:rsid w:val="00744DD9"/>
    <w:rsid w:val="00745AA0"/>
    <w:rsid w:val="00756CE8"/>
    <w:rsid w:val="007578FD"/>
    <w:rsid w:val="007700A1"/>
    <w:rsid w:val="00780303"/>
    <w:rsid w:val="007810DC"/>
    <w:rsid w:val="007856CF"/>
    <w:rsid w:val="0078651A"/>
    <w:rsid w:val="007B0689"/>
    <w:rsid w:val="007D0157"/>
    <w:rsid w:val="007D5FBD"/>
    <w:rsid w:val="007D6B57"/>
    <w:rsid w:val="008058D4"/>
    <w:rsid w:val="0083257A"/>
    <w:rsid w:val="00837B1D"/>
    <w:rsid w:val="00845DA5"/>
    <w:rsid w:val="008470DF"/>
    <w:rsid w:val="00850833"/>
    <w:rsid w:val="00865834"/>
    <w:rsid w:val="00865E66"/>
    <w:rsid w:val="00870DDB"/>
    <w:rsid w:val="00877418"/>
    <w:rsid w:val="00890CC6"/>
    <w:rsid w:val="00894ADB"/>
    <w:rsid w:val="008B372A"/>
    <w:rsid w:val="008B6211"/>
    <w:rsid w:val="008B7B1F"/>
    <w:rsid w:val="008E3E31"/>
    <w:rsid w:val="008F02D5"/>
    <w:rsid w:val="00923B95"/>
    <w:rsid w:val="00925934"/>
    <w:rsid w:val="0092729C"/>
    <w:rsid w:val="00947938"/>
    <w:rsid w:val="00963BF9"/>
    <w:rsid w:val="00966CE1"/>
    <w:rsid w:val="0097117E"/>
    <w:rsid w:val="009B2FFC"/>
    <w:rsid w:val="009C516A"/>
    <w:rsid w:val="009C6030"/>
    <w:rsid w:val="009F3AA9"/>
    <w:rsid w:val="00A15548"/>
    <w:rsid w:val="00A41595"/>
    <w:rsid w:val="00A44F02"/>
    <w:rsid w:val="00A54553"/>
    <w:rsid w:val="00A63C3B"/>
    <w:rsid w:val="00AA1F8E"/>
    <w:rsid w:val="00AA63FB"/>
    <w:rsid w:val="00AC06CC"/>
    <w:rsid w:val="00AC66EA"/>
    <w:rsid w:val="00AD121C"/>
    <w:rsid w:val="00AD75D7"/>
    <w:rsid w:val="00AE281A"/>
    <w:rsid w:val="00B0107F"/>
    <w:rsid w:val="00B24040"/>
    <w:rsid w:val="00B37EF7"/>
    <w:rsid w:val="00B4154B"/>
    <w:rsid w:val="00B41709"/>
    <w:rsid w:val="00B56CB8"/>
    <w:rsid w:val="00B80B49"/>
    <w:rsid w:val="00B92F04"/>
    <w:rsid w:val="00BC4B6E"/>
    <w:rsid w:val="00BD3B58"/>
    <w:rsid w:val="00BD4804"/>
    <w:rsid w:val="00C143E6"/>
    <w:rsid w:val="00C16693"/>
    <w:rsid w:val="00C36C8B"/>
    <w:rsid w:val="00C3736F"/>
    <w:rsid w:val="00C45E43"/>
    <w:rsid w:val="00C7161F"/>
    <w:rsid w:val="00C76153"/>
    <w:rsid w:val="00C85C02"/>
    <w:rsid w:val="00C90F74"/>
    <w:rsid w:val="00CA3BDA"/>
    <w:rsid w:val="00CE74DE"/>
    <w:rsid w:val="00CF798C"/>
    <w:rsid w:val="00D11FAC"/>
    <w:rsid w:val="00D12387"/>
    <w:rsid w:val="00D36C4B"/>
    <w:rsid w:val="00D44E2C"/>
    <w:rsid w:val="00D53DB7"/>
    <w:rsid w:val="00D5552E"/>
    <w:rsid w:val="00D638CC"/>
    <w:rsid w:val="00D72CFC"/>
    <w:rsid w:val="00D9406B"/>
    <w:rsid w:val="00DB6124"/>
    <w:rsid w:val="00DB6FAF"/>
    <w:rsid w:val="00DE6089"/>
    <w:rsid w:val="00E01210"/>
    <w:rsid w:val="00E130E6"/>
    <w:rsid w:val="00E143A5"/>
    <w:rsid w:val="00E521E8"/>
    <w:rsid w:val="00E668AF"/>
    <w:rsid w:val="00E800C0"/>
    <w:rsid w:val="00E83FBF"/>
    <w:rsid w:val="00E94FEF"/>
    <w:rsid w:val="00EB0ED5"/>
    <w:rsid w:val="00EB7033"/>
    <w:rsid w:val="00EC43B6"/>
    <w:rsid w:val="00ED369A"/>
    <w:rsid w:val="00ED4FE8"/>
    <w:rsid w:val="00ED57F9"/>
    <w:rsid w:val="00EF14FD"/>
    <w:rsid w:val="00EF451F"/>
    <w:rsid w:val="00EF75D0"/>
    <w:rsid w:val="00F16505"/>
    <w:rsid w:val="00F165C3"/>
    <w:rsid w:val="00F21526"/>
    <w:rsid w:val="00F2624A"/>
    <w:rsid w:val="00F42E96"/>
    <w:rsid w:val="00F73AF2"/>
    <w:rsid w:val="00F94128"/>
    <w:rsid w:val="00F955F3"/>
    <w:rsid w:val="00FB14A8"/>
    <w:rsid w:val="00FC01F5"/>
    <w:rsid w:val="00FC7810"/>
    <w:rsid w:val="00FD0D32"/>
    <w:rsid w:val="00FD0F76"/>
    <w:rsid w:val="00FD1897"/>
    <w:rsid w:val="00FD2837"/>
    <w:rsid w:val="00FD2F3D"/>
    <w:rsid w:val="00FD475D"/>
    <w:rsid w:val="00FD4F19"/>
    <w:rsid w:val="00FE5133"/>
    <w:rsid w:val="00FF5C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4"/>
    <o:shapelayout v:ext="edit">
      <o:idmap v:ext="edit" data="1"/>
    </o:shapelayout>
  </w:shapeDefaults>
  <w:decimalSymbol w:val="."/>
  <w:listSeparator w:val=","/>
  <w15:chartTrackingRefBased/>
  <w15:docId w15:val="{F844D0A0-624B-46C9-9C83-B864EA2F0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1"/>
      </w:numPr>
      <w:spacing w:before="240" w:after="60"/>
      <w:outlineLvl w:val="0"/>
    </w:pPr>
    <w:rPr>
      <w:rFonts w:ascii="Arial" w:hAnsi="Arial"/>
      <w:b/>
      <w:kern w:val="28"/>
      <w:sz w:val="28"/>
    </w:rPr>
  </w:style>
  <w:style w:type="paragraph" w:styleId="Heading2">
    <w:name w:val="heading 2"/>
    <w:basedOn w:val="Normal"/>
    <w:next w:val="Normal"/>
    <w:qFormat/>
    <w:pPr>
      <w:keepNext/>
      <w:numPr>
        <w:ilvl w:val="1"/>
        <w:numId w:val="1"/>
      </w:numPr>
      <w:spacing w:before="240" w:after="60"/>
      <w:outlineLvl w:val="1"/>
    </w:pPr>
    <w:rPr>
      <w:rFonts w:ascii="Arial" w:hAnsi="Arial"/>
      <w:b/>
      <w:i/>
      <w:sz w:val="24"/>
    </w:rPr>
  </w:style>
  <w:style w:type="paragraph" w:styleId="Heading3">
    <w:name w:val="heading 3"/>
    <w:basedOn w:val="Normal"/>
    <w:next w:val="Normal"/>
    <w:qFormat/>
    <w:pPr>
      <w:keepNext/>
      <w:numPr>
        <w:ilvl w:val="2"/>
        <w:numId w:val="1"/>
      </w:numPr>
      <w:spacing w:before="240" w:after="60"/>
      <w:outlineLvl w:val="2"/>
    </w:pPr>
    <w:rPr>
      <w:b/>
      <w:sz w:val="24"/>
    </w:rPr>
  </w:style>
  <w:style w:type="paragraph" w:styleId="Heading4">
    <w:name w:val="heading 4"/>
    <w:basedOn w:val="Normal"/>
    <w:next w:val="Normal"/>
    <w:qFormat/>
    <w:pPr>
      <w:keepNext/>
      <w:numPr>
        <w:ilvl w:val="3"/>
        <w:numId w:val="1"/>
      </w:numPr>
      <w:spacing w:before="240" w:after="60"/>
      <w:outlineLvl w:val="3"/>
    </w:pPr>
    <w:rPr>
      <w:b/>
      <w:i/>
      <w:sz w:val="24"/>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customStyle="1" w:styleId="Style4">
    <w:name w:val="Style4"/>
    <w:next w:val="Normal"/>
    <w:rPr>
      <w:noProof/>
      <w:sz w:val="24"/>
    </w:rPr>
  </w:style>
  <w:style w:type="paragraph" w:styleId="BodyText">
    <w:name w:val="Body Text"/>
    <w:aliases w:val="SCA Body Text,SCA Body Text1,SCA Body Text2,SCA Body Text11"/>
    <w:basedOn w:val="Normal"/>
    <w:pPr>
      <w:spacing w:after="120"/>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Caption">
    <w:name w:val="caption"/>
    <w:basedOn w:val="Normal"/>
    <w:next w:val="Normal"/>
    <w:qFormat/>
    <w:pPr>
      <w:spacing w:before="360" w:after="120"/>
    </w:pPr>
    <w:rPr>
      <w:b/>
      <w:caps/>
      <w:sz w:val="22"/>
    </w:rPr>
  </w:style>
  <w:style w:type="paragraph" w:styleId="BodyText3">
    <w:name w:val="Body Text 3"/>
    <w:basedOn w:val="Normal"/>
    <w:pPr>
      <w:spacing w:after="120"/>
      <w:jc w:val="both"/>
    </w:pPr>
    <w:rPr>
      <w:sz w:val="22"/>
    </w:rPr>
  </w:style>
  <w:style w:type="paragraph" w:styleId="BodyTextIndent">
    <w:name w:val="Body Text Indent"/>
    <w:basedOn w:val="Normal"/>
    <w:pPr>
      <w:spacing w:after="120"/>
      <w:ind w:left="1440"/>
      <w:jc w:val="both"/>
    </w:pPr>
    <w:rPr>
      <w:sz w:val="22"/>
    </w:rPr>
  </w:style>
  <w:style w:type="paragraph" w:styleId="BodyTextIndent2">
    <w:name w:val="Body Text Indent 2"/>
    <w:basedOn w:val="Normal"/>
    <w:pPr>
      <w:suppressAutoHyphens/>
      <w:spacing w:after="120"/>
      <w:ind w:left="576"/>
      <w:jc w:val="both"/>
    </w:pPr>
    <w:rPr>
      <w:sz w:val="22"/>
    </w:rPr>
  </w:style>
  <w:style w:type="paragraph" w:styleId="BodyTextIndent3">
    <w:name w:val="Body Text Indent 3"/>
    <w:basedOn w:val="Normal"/>
    <w:pPr>
      <w:spacing w:after="120"/>
      <w:ind w:left="720"/>
      <w:jc w:val="both"/>
    </w:pPr>
    <w:rPr>
      <w:sz w:val="22"/>
    </w:rPr>
  </w:style>
  <w:style w:type="paragraph" w:styleId="BodyText2">
    <w:name w:val="Body Text 2"/>
    <w:basedOn w:val="Normal"/>
    <w:pPr>
      <w:spacing w:after="120"/>
    </w:pPr>
    <w:rPr>
      <w:sz w:val="22"/>
    </w:rPr>
  </w:style>
  <w:style w:type="character" w:styleId="Hyperlink">
    <w:name w:val="Hyperlink"/>
    <w:rsid w:val="001023C1"/>
    <w:rPr>
      <w:color w:val="0000FF"/>
      <w:u w:val="single"/>
    </w:rPr>
  </w:style>
  <w:style w:type="character" w:styleId="EndnoteReference">
    <w:name w:val="endnote reference"/>
    <w:rsid w:val="00666795"/>
    <w:rPr>
      <w:vertAlign w:val="superscript"/>
    </w:rPr>
  </w:style>
  <w:style w:type="table" w:styleId="TableGrid">
    <w:name w:val="Table Grid"/>
    <w:basedOn w:val="TableNormal"/>
    <w:rsid w:val="00FB14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450741">
      <w:bodyDiv w:val="1"/>
      <w:marLeft w:val="0"/>
      <w:marRight w:val="0"/>
      <w:marTop w:val="0"/>
      <w:marBottom w:val="0"/>
      <w:divBdr>
        <w:top w:val="none" w:sz="0" w:space="0" w:color="auto"/>
        <w:left w:val="none" w:sz="0" w:space="0" w:color="auto"/>
        <w:bottom w:val="none" w:sz="0" w:space="0" w:color="auto"/>
        <w:right w:val="none" w:sz="0" w:space="0" w:color="auto"/>
      </w:divBdr>
    </w:div>
    <w:div w:id="534776181">
      <w:bodyDiv w:val="1"/>
      <w:marLeft w:val="0"/>
      <w:marRight w:val="0"/>
      <w:marTop w:val="0"/>
      <w:marBottom w:val="0"/>
      <w:divBdr>
        <w:top w:val="none" w:sz="0" w:space="0" w:color="auto"/>
        <w:left w:val="none" w:sz="0" w:space="0" w:color="auto"/>
        <w:bottom w:val="none" w:sz="0" w:space="0" w:color="auto"/>
        <w:right w:val="none" w:sz="0" w:space="0" w:color="auto"/>
      </w:divBdr>
    </w:div>
    <w:div w:id="1212613674">
      <w:bodyDiv w:val="1"/>
      <w:marLeft w:val="0"/>
      <w:marRight w:val="0"/>
      <w:marTop w:val="0"/>
      <w:marBottom w:val="0"/>
      <w:divBdr>
        <w:top w:val="none" w:sz="0" w:space="0" w:color="auto"/>
        <w:left w:val="none" w:sz="0" w:space="0" w:color="auto"/>
        <w:bottom w:val="none" w:sz="0" w:space="0" w:color="auto"/>
        <w:right w:val="none" w:sz="0" w:space="0" w:color="auto"/>
      </w:divBdr>
    </w:div>
    <w:div w:id="1630742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5"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hyperlink" Target="mailto:lynn.scearce@dep.state.fl.us" TargetMode="Externa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yperlink" Target="mailto:kelley.boatwright@dep.state.fl.us" TargetMode="External"/><Relationship Id="rId23" Type="http://schemas.openxmlformats.org/officeDocument/2006/relationships/header" Target="header9.xml"/><Relationship Id="rId28" Type="http://schemas.openxmlformats.org/officeDocument/2006/relationships/header" Target="header14.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allen.czerkiewicz@nsgen.com" TargetMode="External"/><Relationship Id="rId22" Type="http://schemas.openxmlformats.org/officeDocument/2006/relationships/header" Target="header8.xml"/><Relationship Id="rId27" Type="http://schemas.openxmlformats.org/officeDocument/2006/relationships/header" Target="header13.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67376F-06CD-4541-9433-E5966A248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8</Pages>
  <Words>2878</Words>
  <Characters>16275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19115</CharactersWithSpaces>
  <SharedDoc>false</SharedDoc>
  <HLinks>
    <vt:vector size="18" baseType="variant">
      <vt:variant>
        <vt:i4>1245303</vt:i4>
      </vt:variant>
      <vt:variant>
        <vt:i4>6</vt:i4>
      </vt:variant>
      <vt:variant>
        <vt:i4>0</vt:i4>
      </vt:variant>
      <vt:variant>
        <vt:i4>5</vt:i4>
      </vt:variant>
      <vt:variant>
        <vt:lpwstr>mailto:lynn.scearce@dep.state.fl.us</vt:lpwstr>
      </vt:variant>
      <vt:variant>
        <vt:lpwstr/>
      </vt:variant>
      <vt:variant>
        <vt:i4>786547</vt:i4>
      </vt:variant>
      <vt:variant>
        <vt:i4>3</vt:i4>
      </vt:variant>
      <vt:variant>
        <vt:i4>0</vt:i4>
      </vt:variant>
      <vt:variant>
        <vt:i4>5</vt:i4>
      </vt:variant>
      <vt:variant>
        <vt:lpwstr>mailto:kelley.boatwright@dep.state.fl.us</vt:lpwstr>
      </vt:variant>
      <vt:variant>
        <vt:lpwstr/>
      </vt:variant>
      <vt:variant>
        <vt:i4>7536655</vt:i4>
      </vt:variant>
      <vt:variant>
        <vt:i4>0</vt:i4>
      </vt:variant>
      <vt:variant>
        <vt:i4>0</vt:i4>
      </vt:variant>
      <vt:variant>
        <vt:i4>5</vt:i4>
      </vt:variant>
      <vt:variant>
        <vt:lpwstr>mailto:allen.czerkiewicz@nsgen.com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Read, David</cp:lastModifiedBy>
  <cp:revision>4</cp:revision>
  <cp:lastPrinted>2009-12-08T14:25:00Z</cp:lastPrinted>
  <dcterms:created xsi:type="dcterms:W3CDTF">2014-06-13T17:21:00Z</dcterms:created>
  <dcterms:modified xsi:type="dcterms:W3CDTF">2014-06-18T14:59:00Z</dcterms:modified>
</cp:coreProperties>
</file>